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464DA926" w14:textId="33130D8C" w:rsidR="00733756" w:rsidRPr="00733756" w:rsidRDefault="00733756" w:rsidP="00733756">
      <w:pPr>
        <w:spacing w:after="0" w:line="276" w:lineRule="auto"/>
        <w:jc w:val="both"/>
        <w:rPr>
          <w:rFonts w:eastAsia="Times New Roman" w:cs="Arial"/>
          <w:color w:val="000000"/>
          <w:szCs w:val="24"/>
          <w:lang w:eastAsia="pl-PL"/>
        </w:rPr>
      </w:pPr>
      <w:r w:rsidRPr="00733756">
        <w:rPr>
          <w:rFonts w:eastAsia="Times New Roman" w:cs="Arial"/>
          <w:color w:val="000000"/>
          <w:szCs w:val="24"/>
          <w:lang w:eastAsia="pl-PL"/>
        </w:rPr>
        <w:t>OS.I.7222.78.2.2023.BK</w:t>
      </w:r>
      <w:r w:rsidRPr="00733756">
        <w:rPr>
          <w:rFonts w:eastAsia="Times New Roman" w:cs="Arial"/>
          <w:color w:val="000000"/>
          <w:szCs w:val="24"/>
          <w:lang w:eastAsia="pl-PL"/>
        </w:rPr>
        <w:tab/>
      </w:r>
      <w:r w:rsidRPr="00733756">
        <w:rPr>
          <w:rFonts w:eastAsia="Times New Roman" w:cs="Arial"/>
          <w:color w:val="000000"/>
          <w:szCs w:val="24"/>
          <w:lang w:eastAsia="pl-PL"/>
        </w:rPr>
        <w:tab/>
      </w:r>
      <w:r w:rsidRPr="00733756">
        <w:rPr>
          <w:rFonts w:eastAsia="Times New Roman" w:cs="Arial"/>
          <w:color w:val="000000"/>
          <w:szCs w:val="24"/>
          <w:lang w:eastAsia="pl-PL"/>
        </w:rPr>
        <w:tab/>
      </w:r>
      <w:r w:rsidRPr="00733756">
        <w:rPr>
          <w:rFonts w:eastAsia="Times New Roman" w:cs="Arial"/>
          <w:color w:val="000000"/>
          <w:szCs w:val="24"/>
          <w:lang w:eastAsia="pl-PL"/>
        </w:rPr>
        <w:tab/>
      </w:r>
      <w:r w:rsidRPr="00733756">
        <w:rPr>
          <w:rFonts w:eastAsia="Times New Roman" w:cs="Arial"/>
          <w:color w:val="000000"/>
          <w:szCs w:val="24"/>
          <w:lang w:eastAsia="pl-PL"/>
        </w:rPr>
        <w:tab/>
      </w:r>
      <w:r w:rsidRPr="00733756">
        <w:rPr>
          <w:rFonts w:eastAsia="Times New Roman" w:cs="Arial"/>
          <w:color w:val="000000"/>
          <w:szCs w:val="24"/>
          <w:lang w:eastAsia="pl-PL"/>
        </w:rPr>
        <w:tab/>
        <w:t>Rzeszów, 2023-0</w:t>
      </w:r>
      <w:r w:rsidR="00044B30">
        <w:rPr>
          <w:rFonts w:eastAsia="Times New Roman" w:cs="Arial"/>
          <w:color w:val="000000"/>
          <w:szCs w:val="24"/>
          <w:lang w:eastAsia="pl-PL"/>
        </w:rPr>
        <w:t>9</w:t>
      </w:r>
      <w:r w:rsidRPr="00733756">
        <w:rPr>
          <w:rFonts w:eastAsia="Times New Roman" w:cs="Arial"/>
          <w:color w:val="000000"/>
          <w:szCs w:val="24"/>
          <w:lang w:eastAsia="pl-PL"/>
        </w:rPr>
        <w:t>-</w:t>
      </w:r>
      <w:r w:rsidR="00DA05A8">
        <w:rPr>
          <w:rFonts w:eastAsia="Times New Roman" w:cs="Arial"/>
          <w:color w:val="000000"/>
          <w:szCs w:val="24"/>
          <w:lang w:eastAsia="pl-PL"/>
        </w:rPr>
        <w:t>04</w:t>
      </w:r>
    </w:p>
    <w:p w14:paraId="2C5EF0A5" w14:textId="77777777" w:rsidR="00733756" w:rsidRPr="00733756" w:rsidRDefault="00733756" w:rsidP="00733756">
      <w:pPr>
        <w:keepNext/>
        <w:spacing w:after="0" w:line="240" w:lineRule="auto"/>
        <w:jc w:val="center"/>
        <w:outlineLvl w:val="0"/>
        <w:rPr>
          <w:rFonts w:eastAsia="Times New Roman" w:cs="Times New Roman"/>
          <w:b/>
          <w:szCs w:val="20"/>
          <w:lang w:val="x-none" w:eastAsia="x-none"/>
        </w:rPr>
      </w:pPr>
      <w:r w:rsidRPr="00733756">
        <w:rPr>
          <w:rFonts w:eastAsia="Times New Roman" w:cs="Times New Roman"/>
          <w:b/>
          <w:szCs w:val="20"/>
          <w:lang w:val="x-none" w:eastAsia="x-none"/>
        </w:rPr>
        <w:t>DECYZJA</w:t>
      </w:r>
    </w:p>
    <w:p w14:paraId="5142BB9D" w14:textId="77777777" w:rsidR="00733756" w:rsidRPr="00733756" w:rsidRDefault="00733756" w:rsidP="00733756">
      <w:pPr>
        <w:spacing w:before="360" w:after="0" w:line="276" w:lineRule="auto"/>
        <w:jc w:val="both"/>
        <w:rPr>
          <w:rFonts w:eastAsia="Times New Roman" w:cs="Arial"/>
          <w:szCs w:val="24"/>
          <w:lang w:eastAsia="pl-PL"/>
        </w:rPr>
      </w:pPr>
      <w:r w:rsidRPr="00733756">
        <w:rPr>
          <w:rFonts w:eastAsia="Times New Roman" w:cs="Arial"/>
          <w:szCs w:val="24"/>
          <w:lang w:eastAsia="pl-PL"/>
        </w:rPr>
        <w:t>Działając na podstawie:</w:t>
      </w:r>
    </w:p>
    <w:p w14:paraId="08244F6E" w14:textId="77777777" w:rsidR="00733756" w:rsidRPr="00733756" w:rsidRDefault="00733756" w:rsidP="00733756">
      <w:pPr>
        <w:numPr>
          <w:ilvl w:val="0"/>
          <w:numId w:val="38"/>
        </w:numPr>
        <w:spacing w:after="0" w:line="276" w:lineRule="auto"/>
        <w:ind w:left="426" w:hanging="284"/>
        <w:jc w:val="both"/>
        <w:rPr>
          <w:rFonts w:eastAsia="Times New Roman" w:cs="Arial"/>
          <w:szCs w:val="24"/>
          <w:lang w:eastAsia="pl-PL"/>
        </w:rPr>
      </w:pPr>
      <w:r w:rsidRPr="00733756">
        <w:rPr>
          <w:rFonts w:eastAsia="Times New Roman" w:cs="Arial"/>
          <w:szCs w:val="24"/>
          <w:lang w:eastAsia="pl-PL"/>
        </w:rPr>
        <w:t>art. 163 ustawy z dnia 14 czerwca 1960 r. Kodeks postępowania administracyjnego (</w:t>
      </w:r>
      <w:proofErr w:type="spellStart"/>
      <w:r w:rsidRPr="00733756">
        <w:rPr>
          <w:rFonts w:eastAsia="Times New Roman" w:cs="Arial"/>
          <w:szCs w:val="24"/>
          <w:lang w:eastAsia="pl-PL"/>
        </w:rPr>
        <w:t>t.j</w:t>
      </w:r>
      <w:proofErr w:type="spellEnd"/>
      <w:r w:rsidRPr="00733756">
        <w:rPr>
          <w:rFonts w:eastAsia="Times New Roman" w:cs="Arial"/>
          <w:szCs w:val="24"/>
          <w:lang w:eastAsia="pl-PL"/>
        </w:rPr>
        <w:t>. Dz. U. z 2023 r. poz. 775 ze zm.),</w:t>
      </w:r>
    </w:p>
    <w:p w14:paraId="7407D6D2" w14:textId="77777777" w:rsidR="00733756" w:rsidRPr="00733756" w:rsidRDefault="00733756" w:rsidP="00733756">
      <w:pPr>
        <w:numPr>
          <w:ilvl w:val="0"/>
          <w:numId w:val="38"/>
        </w:numPr>
        <w:spacing w:after="0" w:line="276" w:lineRule="auto"/>
        <w:ind w:left="426" w:hanging="284"/>
        <w:jc w:val="both"/>
        <w:rPr>
          <w:rFonts w:eastAsia="Times New Roman" w:cs="Arial"/>
          <w:szCs w:val="24"/>
          <w:lang w:eastAsia="pl-PL"/>
        </w:rPr>
      </w:pPr>
      <w:r w:rsidRPr="00733756">
        <w:rPr>
          <w:rFonts w:eastAsia="Times New Roman" w:cs="Arial"/>
          <w:szCs w:val="24"/>
          <w:lang w:eastAsia="pl-PL"/>
        </w:rPr>
        <w:t>art. 192, art. 378 ust. 2a pkt 1 ustawy z dnia 27 kwietnia 2001 r. Prawo ochrony środowiska (</w:t>
      </w:r>
      <w:proofErr w:type="spellStart"/>
      <w:r w:rsidRPr="00733756">
        <w:rPr>
          <w:rFonts w:eastAsia="Times New Roman" w:cs="Arial"/>
          <w:szCs w:val="24"/>
          <w:lang w:eastAsia="pl-PL"/>
        </w:rPr>
        <w:t>t.j</w:t>
      </w:r>
      <w:proofErr w:type="spellEnd"/>
      <w:r w:rsidRPr="00733756">
        <w:rPr>
          <w:rFonts w:eastAsia="Times New Roman" w:cs="Arial"/>
          <w:szCs w:val="24"/>
          <w:lang w:eastAsia="pl-PL"/>
        </w:rPr>
        <w:t xml:space="preserve">. Dz. U. z 2022 r. poz. 2556 ze zm.) w związku z § 2 ust. 1 pkt. 14 rozporządzenia Rady Ministrów </w:t>
      </w:r>
      <w:bookmarkStart w:id="0" w:name="_Hlk86834782"/>
      <w:r w:rsidRPr="00733756">
        <w:rPr>
          <w:rFonts w:eastAsia="Times New Roman" w:cs="Arial"/>
          <w:szCs w:val="24"/>
          <w:lang w:eastAsia="pl-PL"/>
        </w:rPr>
        <w:t>z dnia 10 września 2019 r. w sprawie przedsięwzięć mogących znacząco oddziaływać na środowisko (Dz. U. z 2019 r., poz. 1839) oraz ust. 2 pkt 6 załącznika do Rozporządzenia Ministra Środowiska z dnia 27 sierpnia 2014 r. w sprawie rodzajów instalacji mogących powodować znaczne zanieczyszczenie elementów przyrodniczych albo środowiska jako całości (Dz. U. z 2014 r., poz. 1169)</w:t>
      </w:r>
      <w:bookmarkEnd w:id="0"/>
      <w:r w:rsidRPr="00733756">
        <w:rPr>
          <w:rFonts w:eastAsia="Times New Roman" w:cs="Arial"/>
          <w:szCs w:val="24"/>
          <w:lang w:eastAsia="pl-PL"/>
        </w:rPr>
        <w:t>,</w:t>
      </w:r>
    </w:p>
    <w:p w14:paraId="6BC92867" w14:textId="170FD114" w:rsidR="00733756" w:rsidRPr="00733756" w:rsidRDefault="00733756" w:rsidP="00733756">
      <w:pPr>
        <w:spacing w:before="240" w:after="0" w:line="276" w:lineRule="auto"/>
        <w:jc w:val="both"/>
        <w:rPr>
          <w:rFonts w:eastAsia="Times New Roman" w:cs="Arial"/>
          <w:szCs w:val="24"/>
          <w:lang w:eastAsia="pl-PL"/>
        </w:rPr>
      </w:pPr>
      <w:r w:rsidRPr="00733756">
        <w:rPr>
          <w:rFonts w:eastAsia="Times New Roman" w:cs="Arial"/>
          <w:szCs w:val="24"/>
          <w:lang w:eastAsia="pl-PL"/>
        </w:rPr>
        <w:t>po rozpatrzeniu wniosku EKO – CENTRUM Sp. z o.o., al. Wojska Polskiego 13A,</w:t>
      </w:r>
      <w:r>
        <w:rPr>
          <w:rFonts w:eastAsia="Times New Roman" w:cs="Arial"/>
          <w:szCs w:val="24"/>
          <w:lang w:eastAsia="pl-PL"/>
        </w:rPr>
        <w:t xml:space="preserve"> </w:t>
      </w:r>
      <w:r w:rsidRPr="00733756">
        <w:rPr>
          <w:rFonts w:eastAsia="Times New Roman" w:cs="Arial"/>
          <w:szCs w:val="24"/>
          <w:lang w:eastAsia="pl-PL"/>
        </w:rPr>
        <w:t>32-</w:t>
      </w:r>
      <w:r>
        <w:rPr>
          <w:rFonts w:eastAsia="Times New Roman" w:cs="Arial"/>
          <w:szCs w:val="24"/>
          <w:lang w:eastAsia="pl-PL"/>
        </w:rPr>
        <w:t> 6</w:t>
      </w:r>
      <w:r w:rsidRPr="00733756">
        <w:rPr>
          <w:rFonts w:eastAsia="Times New Roman" w:cs="Arial"/>
          <w:szCs w:val="24"/>
          <w:lang w:eastAsia="pl-PL"/>
        </w:rPr>
        <w:t xml:space="preserve">50 Kęty (REGON 357189883, NIP 5492074827), złożonego przy piśmie z dnia 30 maja 2023 r., znak: L.dz.08/2023/ND </w:t>
      </w:r>
      <w:bookmarkStart w:id="1" w:name="_Hlk93914836"/>
      <w:r w:rsidRPr="00733756">
        <w:rPr>
          <w:rFonts w:eastAsia="Times New Roman" w:cs="Arial"/>
          <w:szCs w:val="24"/>
          <w:lang w:eastAsia="pl-PL"/>
        </w:rPr>
        <w:t xml:space="preserve">w sprawie zmiany </w:t>
      </w:r>
      <w:bookmarkStart w:id="2" w:name="_Hlk19698822"/>
      <w:r w:rsidRPr="00733756">
        <w:rPr>
          <w:rFonts w:eastAsia="Times New Roman" w:cs="Arial"/>
          <w:szCs w:val="24"/>
          <w:lang w:eastAsia="pl-PL"/>
        </w:rPr>
        <w:t xml:space="preserve">decyzji </w:t>
      </w:r>
      <w:bookmarkStart w:id="3" w:name="_Hlk73362777"/>
      <w:r w:rsidRPr="00733756">
        <w:rPr>
          <w:rFonts w:eastAsia="Calibri" w:cs="Arial"/>
          <w:bCs/>
          <w:szCs w:val="24"/>
        </w:rPr>
        <w:t xml:space="preserve">Marszałka Województwa Podkarpackiego z </w:t>
      </w:r>
      <w:bookmarkStart w:id="4" w:name="_Hlk138142227"/>
      <w:r w:rsidRPr="00733756">
        <w:rPr>
          <w:rFonts w:eastAsia="Calibri" w:cs="Arial"/>
          <w:bCs/>
          <w:szCs w:val="24"/>
        </w:rPr>
        <w:t>dnia 27 września 202</w:t>
      </w:r>
      <w:r w:rsidR="002211C1">
        <w:rPr>
          <w:rFonts w:eastAsia="Calibri" w:cs="Arial"/>
          <w:bCs/>
          <w:szCs w:val="24"/>
        </w:rPr>
        <w:t>2</w:t>
      </w:r>
      <w:r w:rsidRPr="00733756">
        <w:rPr>
          <w:rFonts w:eastAsia="Calibri" w:cs="Arial"/>
          <w:bCs/>
          <w:szCs w:val="24"/>
        </w:rPr>
        <w:t xml:space="preserve"> r., znak: OS.I.7222.75.4.202</w:t>
      </w:r>
      <w:r w:rsidR="002211C1">
        <w:rPr>
          <w:rFonts w:eastAsia="Calibri" w:cs="Arial"/>
          <w:bCs/>
          <w:szCs w:val="24"/>
        </w:rPr>
        <w:t>2</w:t>
      </w:r>
      <w:r w:rsidRPr="00733756">
        <w:rPr>
          <w:rFonts w:eastAsia="Calibri" w:cs="Arial"/>
          <w:bCs/>
          <w:szCs w:val="24"/>
        </w:rPr>
        <w:t xml:space="preserve">.BK (tekst jednolity), </w:t>
      </w:r>
      <w:bookmarkEnd w:id="4"/>
      <w:r w:rsidRPr="00733756">
        <w:rPr>
          <w:rFonts w:eastAsia="Times New Roman" w:cs="Arial"/>
          <w:szCs w:val="24"/>
          <w:lang w:eastAsia="pl-PL"/>
        </w:rPr>
        <w:t>udzielającej Spółce pozwolenia zintegrowanego</w:t>
      </w:r>
      <w:bookmarkEnd w:id="2"/>
      <w:r w:rsidRPr="00733756">
        <w:rPr>
          <w:rFonts w:eastAsia="Times New Roman" w:cs="Arial"/>
          <w:szCs w:val="24"/>
          <w:lang w:eastAsia="pl-PL"/>
        </w:rPr>
        <w:t xml:space="preserve"> na prowadzenie instalacji wtórnego wytopu aluminium o zdolności produkcyjnej 40 Mg/dobę, zlokalizowanej na działce o nr </w:t>
      </w:r>
      <w:proofErr w:type="spellStart"/>
      <w:r w:rsidRPr="00733756">
        <w:rPr>
          <w:rFonts w:eastAsia="Times New Roman" w:cs="Arial"/>
          <w:szCs w:val="24"/>
          <w:lang w:eastAsia="pl-PL"/>
        </w:rPr>
        <w:t>ewid</w:t>
      </w:r>
      <w:proofErr w:type="spellEnd"/>
      <w:r w:rsidRPr="00733756">
        <w:rPr>
          <w:rFonts w:eastAsia="Times New Roman" w:cs="Arial"/>
          <w:szCs w:val="24"/>
          <w:lang w:eastAsia="pl-PL"/>
        </w:rPr>
        <w:t>. 161/10 przy ul. Metalowca 21 w Nowej Dębie,</w:t>
      </w:r>
      <w:bookmarkEnd w:id="3"/>
    </w:p>
    <w:p w14:paraId="1F1FE9D6" w14:textId="77777777" w:rsidR="00733756" w:rsidRPr="00733756" w:rsidRDefault="00733756" w:rsidP="00733756">
      <w:pPr>
        <w:spacing w:before="360" w:after="360" w:line="276" w:lineRule="auto"/>
        <w:jc w:val="center"/>
        <w:rPr>
          <w:rFonts w:eastAsia="Times New Roman" w:cs="Arial"/>
          <w:b/>
          <w:szCs w:val="24"/>
          <w:lang w:eastAsia="pl-PL"/>
        </w:rPr>
      </w:pPr>
      <w:r w:rsidRPr="00733756">
        <w:rPr>
          <w:rFonts w:eastAsia="Times New Roman" w:cs="Arial"/>
          <w:b/>
          <w:szCs w:val="24"/>
          <w:lang w:eastAsia="pl-PL"/>
        </w:rPr>
        <w:t>orzekam</w:t>
      </w:r>
    </w:p>
    <w:p w14:paraId="265A784E" w14:textId="77777777" w:rsidR="00733756" w:rsidRPr="00733756" w:rsidRDefault="00733756" w:rsidP="00733756">
      <w:pPr>
        <w:tabs>
          <w:tab w:val="left" w:pos="993"/>
        </w:tabs>
        <w:suppressAutoHyphens/>
        <w:spacing w:after="0" w:line="276" w:lineRule="auto"/>
        <w:ind w:firstLine="397"/>
        <w:jc w:val="both"/>
        <w:rPr>
          <w:rFonts w:eastAsia="Times New Roman" w:cs="Arial"/>
          <w:szCs w:val="24"/>
          <w:lang w:eastAsia="ar-SA"/>
        </w:rPr>
      </w:pPr>
      <w:r w:rsidRPr="00733756">
        <w:rPr>
          <w:rFonts w:eastAsia="Times New Roman" w:cs="Arial"/>
          <w:b/>
          <w:szCs w:val="24"/>
          <w:lang w:eastAsia="ar-SA"/>
        </w:rPr>
        <w:t>I.</w:t>
      </w:r>
      <w:bookmarkEnd w:id="1"/>
      <w:r w:rsidRPr="00733756">
        <w:rPr>
          <w:rFonts w:eastAsia="Times New Roman" w:cs="Arial"/>
          <w:b/>
          <w:szCs w:val="24"/>
          <w:lang w:eastAsia="ar-SA"/>
        </w:rPr>
        <w:t xml:space="preserve"> </w:t>
      </w:r>
      <w:r w:rsidRPr="00733756">
        <w:rPr>
          <w:rFonts w:eastAsia="Times New Roman" w:cs="Arial"/>
          <w:bCs/>
          <w:szCs w:val="24"/>
          <w:lang w:eastAsia="ar-SA"/>
        </w:rPr>
        <w:t>Z</w:t>
      </w:r>
      <w:r w:rsidRPr="00733756">
        <w:rPr>
          <w:rFonts w:eastAsia="Times New Roman" w:cs="Arial"/>
          <w:szCs w:val="24"/>
          <w:lang w:eastAsia="ar-SA"/>
        </w:rPr>
        <w:t xml:space="preserve">mieniam za zgodą stron decyzję </w:t>
      </w:r>
      <w:r w:rsidRPr="00733756">
        <w:rPr>
          <w:rFonts w:eastAsia="Times New Roman" w:cs="Arial"/>
          <w:bCs/>
          <w:szCs w:val="24"/>
          <w:lang w:eastAsia="ar-SA"/>
        </w:rPr>
        <w:t xml:space="preserve">Marszałka Województwa Podkarpackiego z dnia 27 września 2023 r., znak: OS.I.7222.75.4.2023.BK (tekst jednolity), </w:t>
      </w:r>
      <w:r w:rsidRPr="00733756">
        <w:rPr>
          <w:rFonts w:eastAsia="Times New Roman" w:cs="Arial"/>
          <w:szCs w:val="24"/>
          <w:lang w:eastAsia="ar-SA"/>
        </w:rPr>
        <w:t xml:space="preserve">udzielającą EKO -CENTRUM Sp. z o.o., al. Wojska Polskiego 13A, 32-650 Kęty (REGON 357189883, NIP 5492074827) pozwolenia zintegrowanego na prowadzenie instalacji wtórnego wytopu aluminium o zdolności produkcyjnej 40 Mg/dobę, zlokalizowanej na działce o nr </w:t>
      </w:r>
      <w:proofErr w:type="spellStart"/>
      <w:r w:rsidRPr="00733756">
        <w:rPr>
          <w:rFonts w:eastAsia="Times New Roman" w:cs="Arial"/>
          <w:szCs w:val="24"/>
          <w:lang w:eastAsia="ar-SA"/>
        </w:rPr>
        <w:t>ewid</w:t>
      </w:r>
      <w:proofErr w:type="spellEnd"/>
      <w:r w:rsidRPr="00733756">
        <w:rPr>
          <w:rFonts w:eastAsia="Times New Roman" w:cs="Arial"/>
          <w:szCs w:val="24"/>
          <w:lang w:eastAsia="ar-SA"/>
        </w:rPr>
        <w:t>. 161/10 przy ul. Metalowca 21 w Nowej Dębie, w następujący sposób:</w:t>
      </w:r>
    </w:p>
    <w:p w14:paraId="77C61FB3" w14:textId="77777777" w:rsidR="00733756" w:rsidRPr="00733756" w:rsidRDefault="00733756" w:rsidP="00733756">
      <w:pPr>
        <w:keepNext/>
        <w:spacing w:before="120" w:after="120" w:line="240" w:lineRule="auto"/>
        <w:ind w:firstLine="851"/>
        <w:outlineLvl w:val="1"/>
        <w:rPr>
          <w:rFonts w:eastAsia="Times New Roman" w:cs="Times New Roman"/>
          <w:b/>
          <w:bCs/>
          <w:iCs/>
          <w:szCs w:val="28"/>
          <w:lang w:val="x-none" w:eastAsia="x-none"/>
        </w:rPr>
      </w:pPr>
      <w:r w:rsidRPr="00733756">
        <w:rPr>
          <w:rFonts w:eastAsia="Times New Roman" w:cs="Times New Roman"/>
          <w:b/>
          <w:bCs/>
          <w:iCs/>
          <w:szCs w:val="28"/>
          <w:lang w:val="x-none" w:eastAsia="x-none"/>
        </w:rPr>
        <w:t xml:space="preserve">I.1. </w:t>
      </w:r>
      <w:bookmarkStart w:id="5" w:name="_Hlk138145973"/>
      <w:r w:rsidRPr="00733756">
        <w:rPr>
          <w:rFonts w:eastAsia="Times New Roman" w:cs="Times New Roman"/>
          <w:b/>
          <w:bCs/>
          <w:iCs/>
          <w:szCs w:val="28"/>
          <w:lang w:val="x-none" w:eastAsia="x-none"/>
        </w:rPr>
        <w:t>Punkt 1 po słowie orzekam otrzymuje nowe brzmienie:</w:t>
      </w:r>
    </w:p>
    <w:p w14:paraId="06BB0E4B" w14:textId="2DA63C3B" w:rsidR="00733756" w:rsidRPr="00733756" w:rsidRDefault="00733756" w:rsidP="00733756">
      <w:pPr>
        <w:tabs>
          <w:tab w:val="left" w:pos="993"/>
        </w:tabs>
        <w:suppressAutoHyphens/>
        <w:spacing w:after="0" w:line="276" w:lineRule="auto"/>
        <w:jc w:val="both"/>
        <w:rPr>
          <w:rFonts w:eastAsia="Times New Roman" w:cs="Arial"/>
          <w:szCs w:val="24"/>
          <w:lang w:eastAsia="ar-SA"/>
        </w:rPr>
      </w:pPr>
      <w:r w:rsidRPr="00733756">
        <w:rPr>
          <w:rFonts w:eastAsia="Times New Roman" w:cs="Arial"/>
          <w:b/>
          <w:szCs w:val="24"/>
          <w:lang w:eastAsia="ar-SA"/>
        </w:rPr>
        <w:t xml:space="preserve">„ 1. </w:t>
      </w:r>
      <w:r w:rsidRPr="00733756">
        <w:rPr>
          <w:rFonts w:eastAsia="Times New Roman" w:cs="Arial"/>
          <w:bCs/>
          <w:szCs w:val="24"/>
          <w:lang w:eastAsia="ar-SA"/>
        </w:rPr>
        <w:t xml:space="preserve">Udzielam dla </w:t>
      </w:r>
      <w:r w:rsidRPr="00733756">
        <w:rPr>
          <w:rFonts w:eastAsia="Times New Roman" w:cs="Arial"/>
          <w:b/>
          <w:szCs w:val="24"/>
          <w:lang w:eastAsia="ar-SA"/>
        </w:rPr>
        <w:t>EKO – CENTRUM Sp. z o.o., ul. Metalowca 1, 39-460 Nowa Dęba (REGON 357189883, NIP 5492074827)</w:t>
      </w:r>
      <w:r w:rsidRPr="00733756">
        <w:rPr>
          <w:rFonts w:eastAsia="Times New Roman" w:cs="Arial"/>
          <w:szCs w:val="24"/>
          <w:lang w:eastAsia="ar-SA"/>
        </w:rPr>
        <w:t xml:space="preserve"> pozwolenia zintegrowanego na prowadzenie </w:t>
      </w:r>
      <w:bookmarkStart w:id="6" w:name="_Hlk113622018"/>
      <w:r w:rsidRPr="00733756">
        <w:rPr>
          <w:rFonts w:eastAsia="Times New Roman" w:cs="Arial"/>
          <w:szCs w:val="24"/>
          <w:lang w:eastAsia="pl-PL"/>
        </w:rPr>
        <w:t xml:space="preserve">instalacji wtórnego wytopu aluminium o zdolności produkcyjnej 40 Mg/dobę, zlokalizowanej na działce o nr </w:t>
      </w:r>
      <w:proofErr w:type="spellStart"/>
      <w:r w:rsidRPr="00733756">
        <w:rPr>
          <w:rFonts w:eastAsia="Times New Roman" w:cs="Arial"/>
          <w:szCs w:val="24"/>
          <w:lang w:eastAsia="pl-PL"/>
        </w:rPr>
        <w:t>ewid</w:t>
      </w:r>
      <w:proofErr w:type="spellEnd"/>
      <w:r w:rsidRPr="00733756">
        <w:rPr>
          <w:rFonts w:eastAsia="Times New Roman" w:cs="Arial"/>
          <w:szCs w:val="24"/>
          <w:lang w:eastAsia="pl-PL"/>
        </w:rPr>
        <w:t>. 161/10 przy ul. Metalowca 21 w Nowej Dębie</w:t>
      </w:r>
      <w:bookmarkEnd w:id="6"/>
      <w:r w:rsidRPr="00733756">
        <w:rPr>
          <w:rFonts w:eastAsia="Times New Roman" w:cs="Arial"/>
          <w:szCs w:val="24"/>
          <w:lang w:eastAsia="ar-SA"/>
        </w:rPr>
        <w:t>, i</w:t>
      </w:r>
      <w:r w:rsidR="008B122E">
        <w:rPr>
          <w:rFonts w:eastAsia="Times New Roman" w:cs="Arial"/>
          <w:szCs w:val="24"/>
          <w:lang w:eastAsia="ar-SA"/>
        </w:rPr>
        <w:t> </w:t>
      </w:r>
      <w:r w:rsidRPr="00733756">
        <w:rPr>
          <w:rFonts w:eastAsia="Times New Roman" w:cs="Arial"/>
          <w:szCs w:val="24"/>
          <w:lang w:eastAsia="ar-SA"/>
        </w:rPr>
        <w:t xml:space="preserve"> określam:”</w:t>
      </w:r>
      <w:bookmarkStart w:id="7" w:name="_Hlk144117685"/>
    </w:p>
    <w:p w14:paraId="511FF4E3" w14:textId="77777777" w:rsidR="00733756" w:rsidRPr="00733756" w:rsidRDefault="00733756" w:rsidP="00733756">
      <w:pPr>
        <w:keepNext/>
        <w:spacing w:before="120" w:after="120" w:line="240" w:lineRule="auto"/>
        <w:outlineLvl w:val="1"/>
        <w:rPr>
          <w:rFonts w:eastAsia="Times New Roman" w:cs="Times New Roman"/>
          <w:b/>
          <w:bCs/>
          <w:iCs/>
          <w:szCs w:val="28"/>
          <w:lang w:val="x-none" w:eastAsia="ar-SA"/>
        </w:rPr>
      </w:pPr>
      <w:r w:rsidRPr="00733756">
        <w:rPr>
          <w:rFonts w:eastAsia="Times New Roman" w:cs="Times New Roman"/>
          <w:b/>
          <w:bCs/>
          <w:iCs/>
          <w:szCs w:val="28"/>
          <w:lang w:val="x-none" w:eastAsia="ar-SA"/>
        </w:rPr>
        <w:lastRenderedPageBreak/>
        <w:tab/>
      </w:r>
      <w:r w:rsidRPr="00733756">
        <w:rPr>
          <w:rFonts w:eastAsia="Times New Roman" w:cs="Times New Roman"/>
          <w:b/>
          <w:bCs/>
          <w:iCs/>
          <w:szCs w:val="28"/>
          <w:lang w:val="x-none" w:eastAsia="x-none"/>
        </w:rPr>
        <w:t>I.2. Punkt I.1 otrzymuje nowe brzmienie:</w:t>
      </w:r>
      <w:bookmarkEnd w:id="7"/>
      <w:r w:rsidRPr="00733756">
        <w:rPr>
          <w:rFonts w:eastAsia="Times New Roman" w:cs="Times New Roman"/>
          <w:b/>
          <w:bCs/>
          <w:iCs/>
          <w:szCs w:val="28"/>
          <w:lang w:val="x-none" w:eastAsia="x-none"/>
        </w:rPr>
        <w:tab/>
      </w:r>
      <w:r w:rsidRPr="00733756">
        <w:rPr>
          <w:rFonts w:eastAsia="Times New Roman" w:cs="Times New Roman"/>
          <w:b/>
          <w:bCs/>
          <w:iCs/>
          <w:szCs w:val="28"/>
          <w:lang w:val="x-none" w:eastAsia="x-none"/>
        </w:rPr>
        <w:tab/>
      </w:r>
      <w:r w:rsidRPr="00733756">
        <w:rPr>
          <w:rFonts w:eastAsia="Times New Roman" w:cs="Times New Roman"/>
          <w:b/>
          <w:bCs/>
          <w:iCs/>
          <w:szCs w:val="28"/>
          <w:lang w:val="x-none" w:eastAsia="x-none"/>
        </w:rPr>
        <w:tab/>
      </w:r>
      <w:r w:rsidRPr="00733756">
        <w:rPr>
          <w:rFonts w:eastAsia="Times New Roman" w:cs="Times New Roman"/>
          <w:b/>
          <w:bCs/>
          <w:iCs/>
          <w:szCs w:val="28"/>
          <w:lang w:val="x-none" w:eastAsia="x-none"/>
        </w:rPr>
        <w:tab/>
      </w:r>
      <w:r w:rsidRPr="00733756">
        <w:rPr>
          <w:rFonts w:eastAsia="Times New Roman" w:cs="Times New Roman"/>
          <w:b/>
          <w:bCs/>
          <w:iCs/>
          <w:szCs w:val="28"/>
          <w:lang w:val="x-none" w:eastAsia="x-none"/>
        </w:rPr>
        <w:tab/>
      </w:r>
    </w:p>
    <w:p w14:paraId="520297A8" w14:textId="77777777" w:rsidR="00733756" w:rsidRPr="00733756" w:rsidRDefault="00733756" w:rsidP="00733756">
      <w:pPr>
        <w:tabs>
          <w:tab w:val="left" w:pos="180"/>
          <w:tab w:val="left" w:pos="720"/>
        </w:tabs>
        <w:spacing w:after="0" w:line="276" w:lineRule="auto"/>
        <w:jc w:val="both"/>
        <w:rPr>
          <w:rFonts w:eastAsia="Times New Roman" w:cs="Arial"/>
          <w:b/>
          <w:szCs w:val="24"/>
          <w:lang w:eastAsia="pl-PL"/>
        </w:rPr>
      </w:pPr>
      <w:r w:rsidRPr="00733756">
        <w:rPr>
          <w:rFonts w:eastAsia="Times New Roman" w:cs="Arial"/>
          <w:b/>
          <w:szCs w:val="24"/>
          <w:lang w:eastAsia="pl-PL"/>
        </w:rPr>
        <w:t>„I.1. Rodzaj prowadzonej działalności.</w:t>
      </w:r>
    </w:p>
    <w:p w14:paraId="4880F726" w14:textId="77777777" w:rsidR="00733756" w:rsidRPr="00733756" w:rsidRDefault="00733756" w:rsidP="00733756">
      <w:pPr>
        <w:tabs>
          <w:tab w:val="left" w:pos="0"/>
        </w:tabs>
        <w:spacing w:after="0" w:line="276" w:lineRule="auto"/>
        <w:jc w:val="both"/>
        <w:rPr>
          <w:rFonts w:eastAsia="Times New Roman" w:cs="Arial"/>
          <w:szCs w:val="24"/>
          <w:lang w:eastAsia="pl-PL"/>
        </w:rPr>
      </w:pPr>
      <w:r w:rsidRPr="00733756">
        <w:rPr>
          <w:rFonts w:eastAsia="Times New Roman" w:cs="Arial"/>
          <w:szCs w:val="24"/>
          <w:lang w:eastAsia="pl-PL"/>
        </w:rPr>
        <w:t>EKO – CENTRUM Sp. z o.o. Oddział w Nowej Dębie prowadzić będzie procesy topienia i odlewania aluminium. Gotowym wyrobem będą stopy aluminiowe w postaci gąsek – zdolność produkcyjna 40 Mg/dobę.”</w:t>
      </w:r>
    </w:p>
    <w:p w14:paraId="169654F5" w14:textId="77777777" w:rsidR="00733756" w:rsidRPr="00733756" w:rsidRDefault="00733756" w:rsidP="00733756">
      <w:pPr>
        <w:keepNext/>
        <w:spacing w:before="120" w:after="120" w:line="240" w:lineRule="auto"/>
        <w:outlineLvl w:val="1"/>
        <w:rPr>
          <w:rFonts w:eastAsia="Times New Roman" w:cs="Times New Roman"/>
          <w:b/>
          <w:bCs/>
          <w:iCs/>
          <w:szCs w:val="28"/>
          <w:lang w:val="x-none" w:eastAsia="x-none"/>
        </w:rPr>
      </w:pPr>
      <w:r w:rsidRPr="00733756">
        <w:rPr>
          <w:rFonts w:eastAsia="Times New Roman" w:cs="Times New Roman"/>
          <w:b/>
          <w:bCs/>
          <w:iCs/>
          <w:szCs w:val="28"/>
          <w:lang w:val="x-none" w:eastAsia="x-none"/>
        </w:rPr>
        <w:tab/>
        <w:t xml:space="preserve">I.3. </w:t>
      </w:r>
      <w:r w:rsidRPr="00733756">
        <w:rPr>
          <w:rFonts w:eastAsia="Times New Roman" w:cs="Times New Roman"/>
          <w:b/>
          <w:bCs/>
          <w:iCs/>
          <w:szCs w:val="28"/>
          <w:lang w:eastAsia="x-none"/>
        </w:rPr>
        <w:t>Tabela 9 w p</w:t>
      </w:r>
      <w:proofErr w:type="spellStart"/>
      <w:r w:rsidRPr="00733756">
        <w:rPr>
          <w:rFonts w:eastAsia="Times New Roman" w:cs="Times New Roman"/>
          <w:b/>
          <w:bCs/>
          <w:iCs/>
          <w:szCs w:val="28"/>
          <w:lang w:val="x-none" w:eastAsia="x-none"/>
        </w:rPr>
        <w:t>unk</w:t>
      </w:r>
      <w:r w:rsidRPr="00733756">
        <w:rPr>
          <w:rFonts w:eastAsia="Times New Roman" w:cs="Times New Roman"/>
          <w:b/>
          <w:bCs/>
          <w:iCs/>
          <w:szCs w:val="28"/>
          <w:lang w:eastAsia="x-none"/>
        </w:rPr>
        <w:t>cie</w:t>
      </w:r>
      <w:proofErr w:type="spellEnd"/>
      <w:r w:rsidRPr="00733756">
        <w:rPr>
          <w:rFonts w:eastAsia="Times New Roman" w:cs="Times New Roman"/>
          <w:b/>
          <w:bCs/>
          <w:iCs/>
          <w:szCs w:val="28"/>
          <w:lang w:val="x-none" w:eastAsia="x-none"/>
        </w:rPr>
        <w:t xml:space="preserve"> III.4.1. otrzymuje nowe brzmienie</w:t>
      </w:r>
      <w:bookmarkEnd w:id="5"/>
      <w:r w:rsidRPr="00733756">
        <w:rPr>
          <w:rFonts w:eastAsia="Times New Roman" w:cs="Times New Roman"/>
          <w:b/>
          <w:bCs/>
          <w:iCs/>
          <w:szCs w:val="28"/>
          <w:lang w:val="x-none" w:eastAsia="x-none"/>
        </w:rPr>
        <w:t>:</w:t>
      </w:r>
    </w:p>
    <w:p w14:paraId="204600EA" w14:textId="77777777" w:rsidR="00733756" w:rsidRPr="00733756" w:rsidRDefault="00733756" w:rsidP="00733756">
      <w:pPr>
        <w:tabs>
          <w:tab w:val="left" w:pos="360"/>
          <w:tab w:val="left" w:pos="720"/>
        </w:tabs>
        <w:spacing w:before="240" w:after="0" w:line="276" w:lineRule="auto"/>
        <w:jc w:val="both"/>
        <w:rPr>
          <w:rFonts w:eastAsia="Times New Roman" w:cs="Arial"/>
          <w:szCs w:val="24"/>
          <w:lang w:eastAsia="pl-PL"/>
        </w:rPr>
      </w:pPr>
      <w:r w:rsidRPr="00733756">
        <w:rPr>
          <w:rFonts w:eastAsia="Times New Roman" w:cs="Arial"/>
          <w:b/>
          <w:szCs w:val="24"/>
          <w:lang w:eastAsia="pl-PL"/>
        </w:rPr>
        <w:t>„</w:t>
      </w:r>
      <w:bookmarkStart w:id="8" w:name="_Hlk144121196"/>
      <w:r w:rsidRPr="00733756">
        <w:rPr>
          <w:rFonts w:eastAsia="Times New Roman" w:cs="Arial"/>
          <w:b/>
          <w:szCs w:val="24"/>
          <w:lang w:eastAsia="pl-PL"/>
        </w:rPr>
        <w:t xml:space="preserve">III.4.1. </w:t>
      </w:r>
      <w:r w:rsidRPr="00733756">
        <w:rPr>
          <w:rFonts w:eastAsia="Times New Roman" w:cs="Arial"/>
          <w:szCs w:val="24"/>
          <w:lang w:eastAsia="pl-PL"/>
        </w:rPr>
        <w:t>Rodzaje i masa odpadów przeznaczonych do przetwarzania oraz sposób ich magazynowania.</w:t>
      </w:r>
      <w:bookmarkEnd w:id="8"/>
    </w:p>
    <w:p w14:paraId="389DD68B" w14:textId="77777777" w:rsidR="00733756" w:rsidRPr="00733756" w:rsidRDefault="00733756" w:rsidP="00733756">
      <w:pPr>
        <w:tabs>
          <w:tab w:val="left" w:pos="360"/>
          <w:tab w:val="left" w:pos="720"/>
        </w:tabs>
        <w:spacing w:before="240" w:after="0" w:line="276" w:lineRule="auto"/>
        <w:jc w:val="both"/>
        <w:rPr>
          <w:rFonts w:eastAsia="Times New Roman" w:cs="Arial"/>
          <w:szCs w:val="24"/>
          <w:lang w:eastAsia="pl-PL"/>
        </w:rPr>
      </w:pPr>
      <w:r w:rsidRPr="00733756">
        <w:rPr>
          <w:rFonts w:eastAsia="Times New Roman" w:cs="Arial"/>
          <w:b/>
          <w:sz w:val="22"/>
          <w:lang w:eastAsia="pl-PL"/>
        </w:rPr>
        <w:t>Tabela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zedstawia 19 kodów przeznaczonych do przetwarzania, ich masę w jednostce tona na rok, jak również najwiekszą masę odpadów, które mogłyby być magazynowane w tym samym czasie w tonach. Tabela ta przedstawia opis sposobu i miejsca magazynowania tych odpadów. Są to odpady metali. "/>
      </w:tblPr>
      <w:tblGrid>
        <w:gridCol w:w="517"/>
        <w:gridCol w:w="988"/>
        <w:gridCol w:w="2056"/>
        <w:gridCol w:w="1080"/>
        <w:gridCol w:w="1731"/>
        <w:gridCol w:w="2582"/>
      </w:tblGrid>
      <w:tr w:rsidR="00733756" w:rsidRPr="00733756" w14:paraId="2F5CB413" w14:textId="77777777" w:rsidTr="00A40572">
        <w:trPr>
          <w:trHeight w:val="793"/>
          <w:tblHeader/>
        </w:trPr>
        <w:tc>
          <w:tcPr>
            <w:tcW w:w="527" w:type="dxa"/>
            <w:vAlign w:val="center"/>
          </w:tcPr>
          <w:p w14:paraId="1A3C5B8E"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Lp.</w:t>
            </w:r>
          </w:p>
        </w:tc>
        <w:tc>
          <w:tcPr>
            <w:tcW w:w="1030" w:type="dxa"/>
            <w:vAlign w:val="center"/>
          </w:tcPr>
          <w:p w14:paraId="18910DE3"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Kod odpadu</w:t>
            </w:r>
          </w:p>
        </w:tc>
        <w:tc>
          <w:tcPr>
            <w:tcW w:w="2210" w:type="dxa"/>
            <w:vAlign w:val="center"/>
          </w:tcPr>
          <w:p w14:paraId="0FCE72E4"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 xml:space="preserve">Rodzaj odpadu przeznaczonego </w:t>
            </w:r>
            <w:r w:rsidRPr="00733756">
              <w:rPr>
                <w:rFonts w:eastAsia="Times New Roman" w:cs="Arial"/>
                <w:b/>
                <w:sz w:val="18"/>
                <w:szCs w:val="18"/>
                <w:lang w:eastAsia="pl-PL"/>
              </w:rPr>
              <w:br/>
              <w:t>do przetwarzania</w:t>
            </w:r>
          </w:p>
        </w:tc>
        <w:tc>
          <w:tcPr>
            <w:tcW w:w="1106" w:type="dxa"/>
            <w:vAlign w:val="center"/>
          </w:tcPr>
          <w:p w14:paraId="7E1A5BDB"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Masa odpadów</w:t>
            </w:r>
          </w:p>
          <w:p w14:paraId="5442E841"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[Mg/rok]</w:t>
            </w:r>
          </w:p>
        </w:tc>
        <w:tc>
          <w:tcPr>
            <w:tcW w:w="1796" w:type="dxa"/>
            <w:vAlign w:val="center"/>
          </w:tcPr>
          <w:p w14:paraId="25D4DDA8" w14:textId="77777777" w:rsidR="00733756" w:rsidRPr="00733756" w:rsidRDefault="00733756" w:rsidP="00733756">
            <w:pPr>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 xml:space="preserve">Największa masa odpadów, które mogłyby być magazynowane </w:t>
            </w:r>
            <w:r w:rsidRPr="00733756">
              <w:rPr>
                <w:rFonts w:eastAsia="Times New Roman" w:cs="Arial"/>
                <w:b/>
                <w:sz w:val="18"/>
                <w:szCs w:val="18"/>
                <w:lang w:eastAsia="pl-PL"/>
              </w:rPr>
              <w:br/>
              <w:t>w tym samym czasie</w:t>
            </w:r>
          </w:p>
          <w:p w14:paraId="724839EA" w14:textId="77777777" w:rsidR="00733756" w:rsidRPr="00733756" w:rsidRDefault="00733756" w:rsidP="00733756">
            <w:pPr>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[Mg]</w:t>
            </w:r>
          </w:p>
        </w:tc>
        <w:tc>
          <w:tcPr>
            <w:tcW w:w="2927" w:type="dxa"/>
            <w:vAlign w:val="center"/>
          </w:tcPr>
          <w:p w14:paraId="57E2B593" w14:textId="77777777" w:rsidR="00733756" w:rsidRPr="00733756" w:rsidRDefault="00733756" w:rsidP="00733756">
            <w:pPr>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Sposób i miejsce magazynowania odpadów</w:t>
            </w:r>
          </w:p>
        </w:tc>
      </w:tr>
      <w:tr w:rsidR="00733756" w:rsidRPr="00733756" w14:paraId="282D6231" w14:textId="77777777" w:rsidTr="00A40572">
        <w:trPr>
          <w:trHeight w:val="206"/>
        </w:trPr>
        <w:tc>
          <w:tcPr>
            <w:tcW w:w="527" w:type="dxa"/>
            <w:vAlign w:val="center"/>
          </w:tcPr>
          <w:p w14:paraId="1275176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c>
          <w:tcPr>
            <w:tcW w:w="1030" w:type="dxa"/>
            <w:vAlign w:val="center"/>
          </w:tcPr>
          <w:p w14:paraId="3110278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02 01 10</w:t>
            </w:r>
          </w:p>
        </w:tc>
        <w:tc>
          <w:tcPr>
            <w:tcW w:w="2210" w:type="dxa"/>
            <w:vAlign w:val="center"/>
          </w:tcPr>
          <w:p w14:paraId="53C96712"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Odpady metalowe</w:t>
            </w:r>
          </w:p>
        </w:tc>
        <w:tc>
          <w:tcPr>
            <w:tcW w:w="1106" w:type="dxa"/>
            <w:vAlign w:val="center"/>
          </w:tcPr>
          <w:p w14:paraId="7083EF2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32,5</w:t>
            </w:r>
          </w:p>
        </w:tc>
        <w:tc>
          <w:tcPr>
            <w:tcW w:w="1796" w:type="dxa"/>
            <w:vAlign w:val="center"/>
          </w:tcPr>
          <w:p w14:paraId="1079E424" w14:textId="77777777" w:rsidR="00733756" w:rsidRPr="00733756" w:rsidRDefault="00733756" w:rsidP="00733756">
            <w:pPr>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2927" w:type="dxa"/>
            <w:vMerge w:val="restart"/>
            <w:vAlign w:val="center"/>
          </w:tcPr>
          <w:p w14:paraId="2F31E510" w14:textId="77777777" w:rsidR="00733756" w:rsidRPr="00733756" w:rsidRDefault="00733756" w:rsidP="00733756">
            <w:pPr>
              <w:spacing w:after="0" w:line="276" w:lineRule="auto"/>
              <w:rPr>
                <w:rFonts w:eastAsia="Times New Roman" w:cs="Arial"/>
                <w:sz w:val="18"/>
                <w:szCs w:val="18"/>
                <w:lang w:eastAsia="pl-PL"/>
              </w:rPr>
            </w:pPr>
            <w:r w:rsidRPr="00733756">
              <w:rPr>
                <w:rFonts w:eastAsia="Times New Roman" w:cs="Arial"/>
                <w:sz w:val="18"/>
                <w:szCs w:val="18"/>
                <w:lang w:eastAsia="pl-PL"/>
              </w:rPr>
              <w:t xml:space="preserve">Odpady przeznaczone </w:t>
            </w:r>
            <w:r w:rsidRPr="00733756">
              <w:rPr>
                <w:rFonts w:eastAsia="Times New Roman" w:cs="Arial"/>
                <w:sz w:val="18"/>
                <w:szCs w:val="18"/>
                <w:lang w:eastAsia="pl-PL"/>
              </w:rPr>
              <w:br/>
              <w:t xml:space="preserve">do przetwarzania magazynowane będą w zadaszonej hali D </w:t>
            </w:r>
            <w:r w:rsidRPr="00733756">
              <w:rPr>
                <w:rFonts w:eastAsia="Times New Roman" w:cs="Arial"/>
                <w:sz w:val="18"/>
                <w:szCs w:val="18"/>
                <w:lang w:eastAsia="pl-PL"/>
              </w:rPr>
              <w:br/>
              <w:t>o powierzchni 280 m</w:t>
            </w:r>
            <w:r w:rsidRPr="00733756">
              <w:rPr>
                <w:rFonts w:eastAsia="Times New Roman" w:cs="Arial"/>
                <w:sz w:val="18"/>
                <w:szCs w:val="18"/>
                <w:vertAlign w:val="superscript"/>
                <w:lang w:eastAsia="pl-PL"/>
              </w:rPr>
              <w:t>2</w:t>
            </w:r>
            <w:r w:rsidRPr="00733756">
              <w:rPr>
                <w:rFonts w:eastAsia="Times New Roman" w:cs="Arial"/>
                <w:sz w:val="18"/>
                <w:szCs w:val="18"/>
                <w:lang w:eastAsia="pl-PL"/>
              </w:rPr>
              <w:t>, w magazynie surowców (hala B2 o powierzchni 780 m</w:t>
            </w:r>
            <w:r w:rsidRPr="00733756">
              <w:rPr>
                <w:rFonts w:eastAsia="Times New Roman" w:cs="Arial"/>
                <w:sz w:val="18"/>
                <w:szCs w:val="18"/>
                <w:vertAlign w:val="superscript"/>
                <w:lang w:eastAsia="pl-PL"/>
              </w:rPr>
              <w:t>2</w:t>
            </w:r>
            <w:r w:rsidRPr="00733756">
              <w:rPr>
                <w:rFonts w:eastAsia="Times New Roman" w:cs="Arial"/>
                <w:sz w:val="18"/>
                <w:szCs w:val="18"/>
                <w:lang w:eastAsia="pl-PL"/>
              </w:rPr>
              <w:t xml:space="preserve">) oraz w tymczasowym magazynie surowców B1-1 (wydzielony sektor na hali odlewni grawitacyjnej gąsek aluminiowych </w:t>
            </w:r>
            <w:r w:rsidRPr="00733756">
              <w:rPr>
                <w:rFonts w:eastAsia="Times New Roman" w:cs="Arial"/>
                <w:sz w:val="18"/>
                <w:szCs w:val="18"/>
                <w:lang w:eastAsia="pl-PL"/>
              </w:rPr>
              <w:br/>
              <w:t>o powierzchni 25 m</w:t>
            </w:r>
            <w:r w:rsidRPr="00733756">
              <w:rPr>
                <w:rFonts w:eastAsia="Times New Roman" w:cs="Arial"/>
                <w:sz w:val="18"/>
                <w:szCs w:val="18"/>
                <w:vertAlign w:val="superscript"/>
                <w:lang w:eastAsia="pl-PL"/>
              </w:rPr>
              <w:t>2</w:t>
            </w:r>
            <w:r w:rsidRPr="00733756">
              <w:rPr>
                <w:rFonts w:eastAsia="Times New Roman" w:cs="Arial"/>
                <w:sz w:val="18"/>
                <w:szCs w:val="18"/>
                <w:lang w:eastAsia="pl-PL"/>
              </w:rPr>
              <w:t xml:space="preserve">). Wszystkie miejsca magazynowania odpadów posiadać będą utwardzone betonowe posadzki. Odpady magazynowane będą w sposób selektywny w poszczególnych sektorach w opakowaniach, boksach lub pojemnikach przystosowanych do przechowywania danego rodzaju odpadów, odpornych </w:t>
            </w:r>
            <w:r w:rsidRPr="00733756">
              <w:rPr>
                <w:rFonts w:eastAsia="Times New Roman" w:cs="Arial"/>
                <w:sz w:val="18"/>
                <w:szCs w:val="18"/>
                <w:lang w:eastAsia="pl-PL"/>
              </w:rPr>
              <w:br/>
              <w:t>na korozję oraz na działanie składników umieszczonego odpadu, opisanych kodem i nazwą odpadu.</w:t>
            </w:r>
          </w:p>
        </w:tc>
      </w:tr>
      <w:tr w:rsidR="00733756" w:rsidRPr="00733756" w14:paraId="271C95F3" w14:textId="77777777" w:rsidTr="00A40572">
        <w:trPr>
          <w:trHeight w:val="425"/>
        </w:trPr>
        <w:tc>
          <w:tcPr>
            <w:tcW w:w="527" w:type="dxa"/>
            <w:vAlign w:val="center"/>
          </w:tcPr>
          <w:p w14:paraId="701CC14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c>
          <w:tcPr>
            <w:tcW w:w="1030" w:type="dxa"/>
            <w:vAlign w:val="center"/>
          </w:tcPr>
          <w:p w14:paraId="1A30761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10 03 16</w:t>
            </w:r>
          </w:p>
        </w:tc>
        <w:tc>
          <w:tcPr>
            <w:tcW w:w="2210" w:type="dxa"/>
            <w:vAlign w:val="center"/>
          </w:tcPr>
          <w:p w14:paraId="502F6FBA"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Zgary z wytopu inne niż wymienione w 10 03 15</w:t>
            </w:r>
          </w:p>
        </w:tc>
        <w:tc>
          <w:tcPr>
            <w:tcW w:w="1106" w:type="dxa"/>
            <w:vAlign w:val="center"/>
          </w:tcPr>
          <w:p w14:paraId="46DE19D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900</w:t>
            </w:r>
          </w:p>
        </w:tc>
        <w:tc>
          <w:tcPr>
            <w:tcW w:w="1796" w:type="dxa"/>
            <w:vAlign w:val="center"/>
          </w:tcPr>
          <w:p w14:paraId="519172A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w:t>
            </w:r>
          </w:p>
        </w:tc>
        <w:tc>
          <w:tcPr>
            <w:tcW w:w="2927" w:type="dxa"/>
            <w:vMerge/>
            <w:vAlign w:val="center"/>
          </w:tcPr>
          <w:p w14:paraId="53E8DAB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09BD4902" w14:textId="77777777" w:rsidTr="00A40572">
        <w:trPr>
          <w:trHeight w:val="206"/>
        </w:trPr>
        <w:tc>
          <w:tcPr>
            <w:tcW w:w="527" w:type="dxa"/>
            <w:vAlign w:val="center"/>
          </w:tcPr>
          <w:p w14:paraId="0EB1467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c>
          <w:tcPr>
            <w:tcW w:w="1030" w:type="dxa"/>
            <w:vAlign w:val="center"/>
          </w:tcPr>
          <w:p w14:paraId="41E9567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10 08 04</w:t>
            </w:r>
          </w:p>
        </w:tc>
        <w:tc>
          <w:tcPr>
            <w:tcW w:w="2210" w:type="dxa"/>
            <w:vAlign w:val="center"/>
          </w:tcPr>
          <w:p w14:paraId="2FA6EA26"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Cząstki i pyły</w:t>
            </w:r>
          </w:p>
        </w:tc>
        <w:tc>
          <w:tcPr>
            <w:tcW w:w="1106" w:type="dxa"/>
            <w:vAlign w:val="center"/>
          </w:tcPr>
          <w:p w14:paraId="31718241"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130</w:t>
            </w:r>
          </w:p>
        </w:tc>
        <w:tc>
          <w:tcPr>
            <w:tcW w:w="1796" w:type="dxa"/>
            <w:vAlign w:val="center"/>
          </w:tcPr>
          <w:p w14:paraId="6A9ED84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25</w:t>
            </w:r>
          </w:p>
        </w:tc>
        <w:tc>
          <w:tcPr>
            <w:tcW w:w="2927" w:type="dxa"/>
            <w:vMerge/>
            <w:vAlign w:val="center"/>
          </w:tcPr>
          <w:p w14:paraId="6ADBB50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34252994" w14:textId="77777777" w:rsidTr="00A40572">
        <w:trPr>
          <w:trHeight w:val="412"/>
        </w:trPr>
        <w:tc>
          <w:tcPr>
            <w:tcW w:w="527" w:type="dxa"/>
            <w:vAlign w:val="center"/>
          </w:tcPr>
          <w:p w14:paraId="3DA67551"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4.</w:t>
            </w:r>
          </w:p>
        </w:tc>
        <w:tc>
          <w:tcPr>
            <w:tcW w:w="1030" w:type="dxa"/>
            <w:vAlign w:val="center"/>
          </w:tcPr>
          <w:p w14:paraId="35EF88F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10 08 11</w:t>
            </w:r>
          </w:p>
        </w:tc>
        <w:tc>
          <w:tcPr>
            <w:tcW w:w="2210" w:type="dxa"/>
            <w:vAlign w:val="center"/>
          </w:tcPr>
          <w:p w14:paraId="4166D5E2"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Zgary inne niż wymienione w 10 08 10</w:t>
            </w:r>
          </w:p>
        </w:tc>
        <w:tc>
          <w:tcPr>
            <w:tcW w:w="1106" w:type="dxa"/>
            <w:vAlign w:val="center"/>
          </w:tcPr>
          <w:p w14:paraId="21280AA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262,5</w:t>
            </w:r>
          </w:p>
        </w:tc>
        <w:tc>
          <w:tcPr>
            <w:tcW w:w="1796" w:type="dxa"/>
            <w:vAlign w:val="center"/>
          </w:tcPr>
          <w:p w14:paraId="182C9FE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60</w:t>
            </w:r>
          </w:p>
        </w:tc>
        <w:tc>
          <w:tcPr>
            <w:tcW w:w="2927" w:type="dxa"/>
            <w:vMerge/>
            <w:vAlign w:val="center"/>
          </w:tcPr>
          <w:p w14:paraId="03000DF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2F2D1CCA" w14:textId="77777777" w:rsidTr="00A40572">
        <w:trPr>
          <w:trHeight w:val="412"/>
        </w:trPr>
        <w:tc>
          <w:tcPr>
            <w:tcW w:w="527" w:type="dxa"/>
            <w:vAlign w:val="center"/>
          </w:tcPr>
          <w:p w14:paraId="10B8F2F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1030" w:type="dxa"/>
            <w:vAlign w:val="center"/>
          </w:tcPr>
          <w:p w14:paraId="224E33F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10 10 03</w:t>
            </w:r>
          </w:p>
        </w:tc>
        <w:tc>
          <w:tcPr>
            <w:tcW w:w="2210" w:type="dxa"/>
            <w:vAlign w:val="center"/>
          </w:tcPr>
          <w:p w14:paraId="2D2D6294"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Zgary i żużle odlewnicze</w:t>
            </w:r>
          </w:p>
        </w:tc>
        <w:tc>
          <w:tcPr>
            <w:tcW w:w="1106" w:type="dxa"/>
            <w:vAlign w:val="center"/>
          </w:tcPr>
          <w:p w14:paraId="412B904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5929,5</w:t>
            </w:r>
          </w:p>
        </w:tc>
        <w:tc>
          <w:tcPr>
            <w:tcW w:w="1796" w:type="dxa"/>
            <w:vAlign w:val="center"/>
          </w:tcPr>
          <w:p w14:paraId="3F4B86D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1000</w:t>
            </w:r>
          </w:p>
        </w:tc>
        <w:tc>
          <w:tcPr>
            <w:tcW w:w="2927" w:type="dxa"/>
            <w:vMerge/>
            <w:vAlign w:val="center"/>
          </w:tcPr>
          <w:p w14:paraId="4F8151D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6A423B5C" w14:textId="77777777" w:rsidTr="00A40572">
        <w:trPr>
          <w:trHeight w:val="412"/>
        </w:trPr>
        <w:tc>
          <w:tcPr>
            <w:tcW w:w="527" w:type="dxa"/>
            <w:vAlign w:val="center"/>
          </w:tcPr>
          <w:p w14:paraId="70B6450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6.</w:t>
            </w:r>
          </w:p>
        </w:tc>
        <w:tc>
          <w:tcPr>
            <w:tcW w:w="1030" w:type="dxa"/>
            <w:vAlign w:val="center"/>
          </w:tcPr>
          <w:p w14:paraId="1B82061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10 10 12</w:t>
            </w:r>
          </w:p>
        </w:tc>
        <w:tc>
          <w:tcPr>
            <w:tcW w:w="2210" w:type="dxa"/>
            <w:vAlign w:val="center"/>
          </w:tcPr>
          <w:p w14:paraId="66315CC7"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Inne cząstki stałe niż wymienione w 10 10 11</w:t>
            </w:r>
          </w:p>
        </w:tc>
        <w:tc>
          <w:tcPr>
            <w:tcW w:w="1106" w:type="dxa"/>
            <w:vAlign w:val="center"/>
          </w:tcPr>
          <w:p w14:paraId="0EC11AC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1000</w:t>
            </w:r>
          </w:p>
        </w:tc>
        <w:tc>
          <w:tcPr>
            <w:tcW w:w="1796" w:type="dxa"/>
            <w:vAlign w:val="center"/>
          </w:tcPr>
          <w:p w14:paraId="212C3D8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w:t>
            </w:r>
          </w:p>
        </w:tc>
        <w:tc>
          <w:tcPr>
            <w:tcW w:w="2927" w:type="dxa"/>
            <w:vMerge/>
            <w:vAlign w:val="center"/>
          </w:tcPr>
          <w:p w14:paraId="394013B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203CEBD6" w14:textId="77777777" w:rsidTr="00A40572">
        <w:trPr>
          <w:trHeight w:val="632"/>
        </w:trPr>
        <w:tc>
          <w:tcPr>
            <w:tcW w:w="527" w:type="dxa"/>
            <w:vAlign w:val="center"/>
          </w:tcPr>
          <w:p w14:paraId="09EC226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7.</w:t>
            </w:r>
          </w:p>
        </w:tc>
        <w:tc>
          <w:tcPr>
            <w:tcW w:w="1030" w:type="dxa"/>
            <w:vAlign w:val="center"/>
          </w:tcPr>
          <w:p w14:paraId="42EF6A3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12 01 03</w:t>
            </w:r>
          </w:p>
        </w:tc>
        <w:tc>
          <w:tcPr>
            <w:tcW w:w="2210" w:type="dxa"/>
            <w:vAlign w:val="center"/>
          </w:tcPr>
          <w:p w14:paraId="75CA48F8"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Odpady z toczenia i piłowania metali nieżelaznych</w:t>
            </w:r>
          </w:p>
        </w:tc>
        <w:tc>
          <w:tcPr>
            <w:tcW w:w="1106" w:type="dxa"/>
            <w:vAlign w:val="center"/>
          </w:tcPr>
          <w:p w14:paraId="6C5E4A8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990</w:t>
            </w:r>
          </w:p>
        </w:tc>
        <w:tc>
          <w:tcPr>
            <w:tcW w:w="1796" w:type="dxa"/>
            <w:vAlign w:val="center"/>
          </w:tcPr>
          <w:p w14:paraId="785D0CC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w:t>
            </w:r>
          </w:p>
        </w:tc>
        <w:tc>
          <w:tcPr>
            <w:tcW w:w="2927" w:type="dxa"/>
            <w:vMerge/>
            <w:vAlign w:val="center"/>
          </w:tcPr>
          <w:p w14:paraId="24C121D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2303264F" w14:textId="77777777" w:rsidTr="00A40572">
        <w:trPr>
          <w:trHeight w:val="412"/>
        </w:trPr>
        <w:tc>
          <w:tcPr>
            <w:tcW w:w="527" w:type="dxa"/>
            <w:vAlign w:val="center"/>
          </w:tcPr>
          <w:p w14:paraId="5C302E5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8.</w:t>
            </w:r>
          </w:p>
        </w:tc>
        <w:tc>
          <w:tcPr>
            <w:tcW w:w="1030" w:type="dxa"/>
            <w:vAlign w:val="center"/>
          </w:tcPr>
          <w:p w14:paraId="3F6E588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12 01 04</w:t>
            </w:r>
          </w:p>
        </w:tc>
        <w:tc>
          <w:tcPr>
            <w:tcW w:w="2210" w:type="dxa"/>
            <w:vAlign w:val="center"/>
          </w:tcPr>
          <w:p w14:paraId="07482C16"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Cząstki i pyły metali nieżelaznych</w:t>
            </w:r>
          </w:p>
        </w:tc>
        <w:tc>
          <w:tcPr>
            <w:tcW w:w="1106" w:type="dxa"/>
            <w:vAlign w:val="center"/>
          </w:tcPr>
          <w:p w14:paraId="76CFFC1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500</w:t>
            </w:r>
          </w:p>
        </w:tc>
        <w:tc>
          <w:tcPr>
            <w:tcW w:w="1796" w:type="dxa"/>
            <w:vAlign w:val="center"/>
          </w:tcPr>
          <w:p w14:paraId="2405FB3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40</w:t>
            </w:r>
          </w:p>
        </w:tc>
        <w:tc>
          <w:tcPr>
            <w:tcW w:w="2927" w:type="dxa"/>
            <w:vMerge/>
            <w:vAlign w:val="center"/>
          </w:tcPr>
          <w:p w14:paraId="1483E55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61C5BE7B" w14:textId="77777777" w:rsidTr="00A40572">
        <w:trPr>
          <w:trHeight w:val="412"/>
        </w:trPr>
        <w:tc>
          <w:tcPr>
            <w:tcW w:w="527" w:type="dxa"/>
            <w:vAlign w:val="center"/>
          </w:tcPr>
          <w:p w14:paraId="4AE1726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9.</w:t>
            </w:r>
          </w:p>
        </w:tc>
        <w:tc>
          <w:tcPr>
            <w:tcW w:w="1030" w:type="dxa"/>
            <w:vAlign w:val="center"/>
          </w:tcPr>
          <w:p w14:paraId="45EE9AC1"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12 01 99</w:t>
            </w:r>
          </w:p>
        </w:tc>
        <w:tc>
          <w:tcPr>
            <w:tcW w:w="2210" w:type="dxa"/>
            <w:vAlign w:val="center"/>
          </w:tcPr>
          <w:p w14:paraId="6DB3C6EF"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Inne niewymienione odpady</w:t>
            </w:r>
          </w:p>
        </w:tc>
        <w:tc>
          <w:tcPr>
            <w:tcW w:w="1106" w:type="dxa"/>
            <w:vAlign w:val="center"/>
          </w:tcPr>
          <w:p w14:paraId="24E3C37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600</w:t>
            </w:r>
          </w:p>
        </w:tc>
        <w:tc>
          <w:tcPr>
            <w:tcW w:w="1796" w:type="dxa"/>
            <w:vAlign w:val="center"/>
          </w:tcPr>
          <w:p w14:paraId="50CDD9B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50</w:t>
            </w:r>
          </w:p>
        </w:tc>
        <w:tc>
          <w:tcPr>
            <w:tcW w:w="2927" w:type="dxa"/>
            <w:vMerge/>
            <w:vAlign w:val="center"/>
          </w:tcPr>
          <w:p w14:paraId="0426DBA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70B63D63" w14:textId="77777777" w:rsidTr="00A40572">
        <w:trPr>
          <w:trHeight w:val="206"/>
        </w:trPr>
        <w:tc>
          <w:tcPr>
            <w:tcW w:w="527" w:type="dxa"/>
            <w:vAlign w:val="center"/>
          </w:tcPr>
          <w:p w14:paraId="7A29579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w:t>
            </w:r>
          </w:p>
        </w:tc>
        <w:tc>
          <w:tcPr>
            <w:tcW w:w="1030" w:type="dxa"/>
            <w:vAlign w:val="center"/>
          </w:tcPr>
          <w:p w14:paraId="1F120CB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15 01 04</w:t>
            </w:r>
          </w:p>
        </w:tc>
        <w:tc>
          <w:tcPr>
            <w:tcW w:w="2210" w:type="dxa"/>
            <w:vAlign w:val="center"/>
          </w:tcPr>
          <w:p w14:paraId="127E2EEF"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Opakowania z metali</w:t>
            </w:r>
          </w:p>
        </w:tc>
        <w:tc>
          <w:tcPr>
            <w:tcW w:w="1106" w:type="dxa"/>
            <w:vAlign w:val="center"/>
          </w:tcPr>
          <w:p w14:paraId="0DDB3CA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160</w:t>
            </w:r>
          </w:p>
        </w:tc>
        <w:tc>
          <w:tcPr>
            <w:tcW w:w="1796" w:type="dxa"/>
            <w:vAlign w:val="center"/>
          </w:tcPr>
          <w:p w14:paraId="2EB189A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w:t>
            </w:r>
          </w:p>
        </w:tc>
        <w:tc>
          <w:tcPr>
            <w:tcW w:w="2927" w:type="dxa"/>
            <w:vMerge/>
            <w:vAlign w:val="center"/>
          </w:tcPr>
          <w:p w14:paraId="6BF9FEF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4F5015AB" w14:textId="77777777" w:rsidTr="00A40572">
        <w:trPr>
          <w:trHeight w:val="206"/>
        </w:trPr>
        <w:tc>
          <w:tcPr>
            <w:tcW w:w="527" w:type="dxa"/>
            <w:vAlign w:val="center"/>
          </w:tcPr>
          <w:p w14:paraId="1A5DF71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11.</w:t>
            </w:r>
          </w:p>
        </w:tc>
        <w:tc>
          <w:tcPr>
            <w:tcW w:w="1030" w:type="dxa"/>
            <w:vAlign w:val="center"/>
          </w:tcPr>
          <w:p w14:paraId="21DC745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16 01 18</w:t>
            </w:r>
          </w:p>
        </w:tc>
        <w:tc>
          <w:tcPr>
            <w:tcW w:w="2210" w:type="dxa"/>
            <w:vAlign w:val="center"/>
          </w:tcPr>
          <w:p w14:paraId="2167D851"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Metale nieżelazne</w:t>
            </w:r>
          </w:p>
        </w:tc>
        <w:tc>
          <w:tcPr>
            <w:tcW w:w="1106" w:type="dxa"/>
            <w:vAlign w:val="center"/>
          </w:tcPr>
          <w:p w14:paraId="27E2636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82,5</w:t>
            </w:r>
          </w:p>
        </w:tc>
        <w:tc>
          <w:tcPr>
            <w:tcW w:w="1796" w:type="dxa"/>
            <w:vAlign w:val="center"/>
          </w:tcPr>
          <w:p w14:paraId="330D622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2927" w:type="dxa"/>
            <w:vMerge/>
            <w:vAlign w:val="center"/>
          </w:tcPr>
          <w:p w14:paraId="237B614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78783043" w14:textId="77777777" w:rsidTr="00A40572">
        <w:trPr>
          <w:trHeight w:val="838"/>
        </w:trPr>
        <w:tc>
          <w:tcPr>
            <w:tcW w:w="527" w:type="dxa"/>
            <w:vAlign w:val="center"/>
          </w:tcPr>
          <w:p w14:paraId="4E5C2D6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w:t>
            </w:r>
          </w:p>
        </w:tc>
        <w:tc>
          <w:tcPr>
            <w:tcW w:w="1030" w:type="dxa"/>
            <w:vAlign w:val="center"/>
          </w:tcPr>
          <w:p w14:paraId="4146413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16 02 16</w:t>
            </w:r>
          </w:p>
        </w:tc>
        <w:tc>
          <w:tcPr>
            <w:tcW w:w="2210" w:type="dxa"/>
            <w:vAlign w:val="center"/>
          </w:tcPr>
          <w:p w14:paraId="3F411720"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 xml:space="preserve">Elementy usunięte </w:t>
            </w:r>
            <w:r w:rsidRPr="00733756">
              <w:rPr>
                <w:rFonts w:eastAsia="Times New Roman" w:cs="Arial"/>
                <w:sz w:val="18"/>
                <w:szCs w:val="18"/>
                <w:lang w:eastAsia="pl-PL"/>
              </w:rPr>
              <w:br/>
              <w:t xml:space="preserve">z zużytych urządzeń inne niż wymienione </w:t>
            </w:r>
            <w:r w:rsidRPr="00733756">
              <w:rPr>
                <w:rFonts w:eastAsia="Times New Roman" w:cs="Arial"/>
                <w:sz w:val="18"/>
                <w:szCs w:val="18"/>
                <w:lang w:eastAsia="pl-PL"/>
              </w:rPr>
              <w:br/>
              <w:t>w 16 02 15</w:t>
            </w:r>
          </w:p>
        </w:tc>
        <w:tc>
          <w:tcPr>
            <w:tcW w:w="1106" w:type="dxa"/>
            <w:vAlign w:val="center"/>
          </w:tcPr>
          <w:p w14:paraId="3F21044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30</w:t>
            </w:r>
          </w:p>
        </w:tc>
        <w:tc>
          <w:tcPr>
            <w:tcW w:w="1796" w:type="dxa"/>
            <w:vAlign w:val="center"/>
          </w:tcPr>
          <w:p w14:paraId="70AE404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w:t>
            </w:r>
          </w:p>
        </w:tc>
        <w:tc>
          <w:tcPr>
            <w:tcW w:w="2927" w:type="dxa"/>
            <w:vMerge/>
            <w:vAlign w:val="center"/>
          </w:tcPr>
          <w:p w14:paraId="67E5DDB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52E55240" w14:textId="77777777" w:rsidTr="00A40572">
        <w:trPr>
          <w:trHeight w:val="206"/>
        </w:trPr>
        <w:tc>
          <w:tcPr>
            <w:tcW w:w="527" w:type="dxa"/>
            <w:vAlign w:val="center"/>
          </w:tcPr>
          <w:p w14:paraId="35E078A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13.</w:t>
            </w:r>
          </w:p>
        </w:tc>
        <w:tc>
          <w:tcPr>
            <w:tcW w:w="1030" w:type="dxa"/>
            <w:vAlign w:val="center"/>
          </w:tcPr>
          <w:p w14:paraId="7F821B8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17 04 01</w:t>
            </w:r>
          </w:p>
        </w:tc>
        <w:tc>
          <w:tcPr>
            <w:tcW w:w="2210" w:type="dxa"/>
            <w:vAlign w:val="center"/>
          </w:tcPr>
          <w:p w14:paraId="3D67CB7C"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Miedź, brąz, mosiądz</w:t>
            </w:r>
          </w:p>
        </w:tc>
        <w:tc>
          <w:tcPr>
            <w:tcW w:w="1106" w:type="dxa"/>
            <w:vAlign w:val="center"/>
          </w:tcPr>
          <w:p w14:paraId="51F6372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88</w:t>
            </w:r>
          </w:p>
        </w:tc>
        <w:tc>
          <w:tcPr>
            <w:tcW w:w="1796" w:type="dxa"/>
            <w:vAlign w:val="center"/>
          </w:tcPr>
          <w:p w14:paraId="6DAF9F1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w:t>
            </w:r>
          </w:p>
        </w:tc>
        <w:tc>
          <w:tcPr>
            <w:tcW w:w="2927" w:type="dxa"/>
            <w:vMerge/>
            <w:vAlign w:val="center"/>
          </w:tcPr>
          <w:p w14:paraId="0577758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73E15FA0" w14:textId="77777777" w:rsidTr="00A40572">
        <w:trPr>
          <w:trHeight w:val="303"/>
        </w:trPr>
        <w:tc>
          <w:tcPr>
            <w:tcW w:w="527" w:type="dxa"/>
            <w:vAlign w:val="center"/>
          </w:tcPr>
          <w:p w14:paraId="42914BA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14.</w:t>
            </w:r>
          </w:p>
        </w:tc>
        <w:tc>
          <w:tcPr>
            <w:tcW w:w="1030" w:type="dxa"/>
            <w:vAlign w:val="center"/>
          </w:tcPr>
          <w:p w14:paraId="5B0FF67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17 04 02</w:t>
            </w:r>
          </w:p>
        </w:tc>
        <w:tc>
          <w:tcPr>
            <w:tcW w:w="2210" w:type="dxa"/>
            <w:vAlign w:val="center"/>
          </w:tcPr>
          <w:p w14:paraId="0E6E56C6"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Aluminium</w:t>
            </w:r>
          </w:p>
        </w:tc>
        <w:tc>
          <w:tcPr>
            <w:tcW w:w="1106" w:type="dxa"/>
            <w:vAlign w:val="center"/>
          </w:tcPr>
          <w:p w14:paraId="3A0397D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2710</w:t>
            </w:r>
          </w:p>
        </w:tc>
        <w:tc>
          <w:tcPr>
            <w:tcW w:w="1796" w:type="dxa"/>
            <w:vAlign w:val="center"/>
          </w:tcPr>
          <w:p w14:paraId="36E5BA0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1000</w:t>
            </w:r>
          </w:p>
        </w:tc>
        <w:tc>
          <w:tcPr>
            <w:tcW w:w="2927" w:type="dxa"/>
            <w:vMerge/>
            <w:vAlign w:val="center"/>
          </w:tcPr>
          <w:p w14:paraId="261E4F9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57D71AF2" w14:textId="77777777" w:rsidTr="00A40572">
        <w:trPr>
          <w:trHeight w:val="288"/>
        </w:trPr>
        <w:tc>
          <w:tcPr>
            <w:tcW w:w="527" w:type="dxa"/>
            <w:vAlign w:val="center"/>
          </w:tcPr>
          <w:p w14:paraId="281E674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w:t>
            </w:r>
          </w:p>
        </w:tc>
        <w:tc>
          <w:tcPr>
            <w:tcW w:w="1030" w:type="dxa"/>
            <w:vAlign w:val="center"/>
          </w:tcPr>
          <w:p w14:paraId="316DB74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17 04 04</w:t>
            </w:r>
          </w:p>
        </w:tc>
        <w:tc>
          <w:tcPr>
            <w:tcW w:w="2210" w:type="dxa"/>
            <w:vAlign w:val="center"/>
          </w:tcPr>
          <w:p w14:paraId="591D3BD7"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Cynk</w:t>
            </w:r>
          </w:p>
        </w:tc>
        <w:tc>
          <w:tcPr>
            <w:tcW w:w="1106" w:type="dxa"/>
            <w:vAlign w:val="center"/>
          </w:tcPr>
          <w:p w14:paraId="518D9C8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1796" w:type="dxa"/>
            <w:vAlign w:val="center"/>
          </w:tcPr>
          <w:p w14:paraId="40BA65F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c>
          <w:tcPr>
            <w:tcW w:w="2927" w:type="dxa"/>
            <w:vMerge/>
            <w:vAlign w:val="center"/>
          </w:tcPr>
          <w:p w14:paraId="49E7ACA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1920D54C" w14:textId="77777777" w:rsidTr="00A40572">
        <w:trPr>
          <w:trHeight w:val="212"/>
        </w:trPr>
        <w:tc>
          <w:tcPr>
            <w:tcW w:w="527" w:type="dxa"/>
            <w:vAlign w:val="center"/>
          </w:tcPr>
          <w:p w14:paraId="72318A0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16.</w:t>
            </w:r>
          </w:p>
        </w:tc>
        <w:tc>
          <w:tcPr>
            <w:tcW w:w="1030" w:type="dxa"/>
            <w:vAlign w:val="center"/>
          </w:tcPr>
          <w:p w14:paraId="718A3A9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17 04 07</w:t>
            </w:r>
          </w:p>
        </w:tc>
        <w:tc>
          <w:tcPr>
            <w:tcW w:w="2210" w:type="dxa"/>
            <w:vAlign w:val="center"/>
          </w:tcPr>
          <w:p w14:paraId="5EF778DE"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Mieszaniny metali</w:t>
            </w:r>
          </w:p>
        </w:tc>
        <w:tc>
          <w:tcPr>
            <w:tcW w:w="1106" w:type="dxa"/>
            <w:vAlign w:val="center"/>
          </w:tcPr>
          <w:p w14:paraId="56E4C2C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200</w:t>
            </w:r>
          </w:p>
        </w:tc>
        <w:tc>
          <w:tcPr>
            <w:tcW w:w="1796" w:type="dxa"/>
            <w:vAlign w:val="center"/>
          </w:tcPr>
          <w:p w14:paraId="211115E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40</w:t>
            </w:r>
          </w:p>
        </w:tc>
        <w:tc>
          <w:tcPr>
            <w:tcW w:w="2927" w:type="dxa"/>
            <w:vMerge/>
            <w:vAlign w:val="center"/>
          </w:tcPr>
          <w:p w14:paraId="2780F41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6F142050" w14:textId="77777777" w:rsidTr="00A40572">
        <w:trPr>
          <w:trHeight w:val="425"/>
        </w:trPr>
        <w:tc>
          <w:tcPr>
            <w:tcW w:w="527" w:type="dxa"/>
            <w:vAlign w:val="center"/>
          </w:tcPr>
          <w:p w14:paraId="1BA38E4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w:t>
            </w:r>
          </w:p>
        </w:tc>
        <w:tc>
          <w:tcPr>
            <w:tcW w:w="1030" w:type="dxa"/>
            <w:vAlign w:val="center"/>
          </w:tcPr>
          <w:p w14:paraId="6C958F6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17 04 11</w:t>
            </w:r>
          </w:p>
        </w:tc>
        <w:tc>
          <w:tcPr>
            <w:tcW w:w="2210" w:type="dxa"/>
            <w:vAlign w:val="center"/>
          </w:tcPr>
          <w:p w14:paraId="40AA83C9"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Kable inne niż wymienione w 17 04 10</w:t>
            </w:r>
          </w:p>
        </w:tc>
        <w:tc>
          <w:tcPr>
            <w:tcW w:w="1106" w:type="dxa"/>
            <w:vAlign w:val="center"/>
          </w:tcPr>
          <w:p w14:paraId="688E801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57,5</w:t>
            </w:r>
          </w:p>
        </w:tc>
        <w:tc>
          <w:tcPr>
            <w:tcW w:w="1796" w:type="dxa"/>
            <w:vAlign w:val="center"/>
          </w:tcPr>
          <w:p w14:paraId="3DD617C1"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w:t>
            </w:r>
          </w:p>
        </w:tc>
        <w:tc>
          <w:tcPr>
            <w:tcW w:w="2927" w:type="dxa"/>
            <w:vMerge/>
            <w:vAlign w:val="center"/>
          </w:tcPr>
          <w:p w14:paraId="595A0F91"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673516ED" w14:textId="77777777" w:rsidTr="00A40572">
        <w:trPr>
          <w:trHeight w:val="206"/>
        </w:trPr>
        <w:tc>
          <w:tcPr>
            <w:tcW w:w="527" w:type="dxa"/>
            <w:vAlign w:val="center"/>
          </w:tcPr>
          <w:p w14:paraId="722899D1"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18.</w:t>
            </w:r>
          </w:p>
        </w:tc>
        <w:tc>
          <w:tcPr>
            <w:tcW w:w="1030" w:type="dxa"/>
            <w:vAlign w:val="center"/>
          </w:tcPr>
          <w:p w14:paraId="1AA1D16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19 12 03</w:t>
            </w:r>
          </w:p>
        </w:tc>
        <w:tc>
          <w:tcPr>
            <w:tcW w:w="2210" w:type="dxa"/>
            <w:vAlign w:val="center"/>
          </w:tcPr>
          <w:p w14:paraId="4CEB143D"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Metale nieżelazne</w:t>
            </w:r>
          </w:p>
        </w:tc>
        <w:tc>
          <w:tcPr>
            <w:tcW w:w="1106" w:type="dxa"/>
            <w:vAlign w:val="center"/>
          </w:tcPr>
          <w:p w14:paraId="71744E5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5200</w:t>
            </w:r>
          </w:p>
        </w:tc>
        <w:tc>
          <w:tcPr>
            <w:tcW w:w="1796" w:type="dxa"/>
            <w:vAlign w:val="center"/>
          </w:tcPr>
          <w:p w14:paraId="15EF165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1330</w:t>
            </w:r>
          </w:p>
        </w:tc>
        <w:tc>
          <w:tcPr>
            <w:tcW w:w="2927" w:type="dxa"/>
            <w:vMerge/>
            <w:vAlign w:val="center"/>
          </w:tcPr>
          <w:p w14:paraId="10389EE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r w:rsidR="00733756" w:rsidRPr="00733756" w14:paraId="4C6DA0A6" w14:textId="77777777" w:rsidTr="00A40572">
        <w:trPr>
          <w:trHeight w:val="192"/>
        </w:trPr>
        <w:tc>
          <w:tcPr>
            <w:tcW w:w="527" w:type="dxa"/>
            <w:vAlign w:val="center"/>
          </w:tcPr>
          <w:p w14:paraId="7ABD6A7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19.</w:t>
            </w:r>
          </w:p>
        </w:tc>
        <w:tc>
          <w:tcPr>
            <w:tcW w:w="1030" w:type="dxa"/>
            <w:vAlign w:val="center"/>
          </w:tcPr>
          <w:p w14:paraId="4FAA7EC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20 01 40</w:t>
            </w:r>
          </w:p>
        </w:tc>
        <w:tc>
          <w:tcPr>
            <w:tcW w:w="2210" w:type="dxa"/>
            <w:vAlign w:val="center"/>
          </w:tcPr>
          <w:p w14:paraId="5ACE2B19"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Metale</w:t>
            </w:r>
          </w:p>
        </w:tc>
        <w:tc>
          <w:tcPr>
            <w:tcW w:w="1106" w:type="dxa"/>
            <w:vAlign w:val="center"/>
          </w:tcPr>
          <w:p w14:paraId="32584EA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200</w:t>
            </w:r>
          </w:p>
        </w:tc>
        <w:tc>
          <w:tcPr>
            <w:tcW w:w="1796" w:type="dxa"/>
            <w:vAlign w:val="center"/>
          </w:tcPr>
          <w:p w14:paraId="00CD233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w:t>
            </w:r>
          </w:p>
        </w:tc>
        <w:tc>
          <w:tcPr>
            <w:tcW w:w="2927" w:type="dxa"/>
            <w:vMerge/>
            <w:vAlign w:val="center"/>
          </w:tcPr>
          <w:p w14:paraId="58CD060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p>
        </w:tc>
      </w:tr>
    </w:tbl>
    <w:p w14:paraId="24B8DEA4" w14:textId="77777777" w:rsidR="00733756" w:rsidRPr="00733756" w:rsidRDefault="00733756" w:rsidP="00733756">
      <w:pPr>
        <w:autoSpaceDE w:val="0"/>
        <w:autoSpaceDN w:val="0"/>
        <w:adjustRightInd w:val="0"/>
        <w:spacing w:before="240" w:after="0" w:line="276" w:lineRule="auto"/>
        <w:jc w:val="both"/>
        <w:rPr>
          <w:rFonts w:eastAsia="Times New Roman" w:cs="Arial"/>
          <w:bCs/>
          <w:szCs w:val="24"/>
          <w:lang w:eastAsia="pl-PL"/>
        </w:rPr>
      </w:pPr>
      <w:bookmarkStart w:id="9" w:name="_Hlk143696029"/>
      <w:bookmarkStart w:id="10" w:name="_Hlk47350216"/>
    </w:p>
    <w:p w14:paraId="6342075A" w14:textId="77777777" w:rsidR="00733756" w:rsidRPr="00733756" w:rsidRDefault="00733756" w:rsidP="00733756">
      <w:pPr>
        <w:keepNext/>
        <w:spacing w:before="120" w:after="120" w:line="240" w:lineRule="auto"/>
        <w:outlineLvl w:val="1"/>
        <w:rPr>
          <w:rFonts w:eastAsia="Times New Roman" w:cs="Times New Roman"/>
          <w:b/>
          <w:bCs/>
          <w:iCs/>
          <w:szCs w:val="28"/>
          <w:lang w:val="x-none" w:eastAsia="x-none"/>
        </w:rPr>
      </w:pPr>
      <w:r w:rsidRPr="00733756">
        <w:rPr>
          <w:rFonts w:eastAsia="Times New Roman" w:cs="Times New Roman"/>
          <w:b/>
          <w:bCs/>
          <w:iCs/>
          <w:szCs w:val="28"/>
          <w:lang w:val="x-none" w:eastAsia="x-none"/>
        </w:rPr>
        <w:tab/>
        <w:t>I.4. Punkt III.4.3. otrzymuje nowe brzmienie:</w:t>
      </w:r>
    </w:p>
    <w:p w14:paraId="7720F65D" w14:textId="77777777" w:rsidR="00733756" w:rsidRPr="00733756" w:rsidRDefault="00733756" w:rsidP="00733756">
      <w:pPr>
        <w:spacing w:after="0" w:line="276" w:lineRule="auto"/>
        <w:jc w:val="both"/>
        <w:rPr>
          <w:rFonts w:eastAsia="Times New Roman" w:cs="Arial"/>
          <w:szCs w:val="24"/>
          <w:lang w:eastAsia="pl-PL"/>
        </w:rPr>
      </w:pPr>
      <w:r w:rsidRPr="00733756">
        <w:rPr>
          <w:rFonts w:eastAsia="Times New Roman" w:cs="Arial"/>
          <w:b/>
          <w:szCs w:val="24"/>
          <w:lang w:eastAsia="pl-PL"/>
        </w:rPr>
        <w:t>„III.4.3.</w:t>
      </w:r>
      <w:r w:rsidRPr="00733756">
        <w:rPr>
          <w:rFonts w:eastAsia="Times New Roman" w:cs="Arial"/>
          <w:szCs w:val="24"/>
          <w:lang w:eastAsia="pl-PL"/>
        </w:rPr>
        <w:t xml:space="preserve"> Miejsce i dopuszczone metody prowadzenia przetwarzania odpadów. </w:t>
      </w:r>
    </w:p>
    <w:p w14:paraId="4698327D" w14:textId="77777777" w:rsidR="00733756" w:rsidRPr="00733756" w:rsidRDefault="00733756" w:rsidP="00733756">
      <w:pPr>
        <w:spacing w:after="0" w:line="276" w:lineRule="auto"/>
        <w:jc w:val="both"/>
        <w:rPr>
          <w:rFonts w:eastAsia="Times New Roman" w:cs="Arial"/>
          <w:szCs w:val="24"/>
          <w:lang w:eastAsia="pl-PL"/>
        </w:rPr>
      </w:pPr>
      <w:r w:rsidRPr="00733756">
        <w:rPr>
          <w:rFonts w:eastAsia="Times New Roman" w:cs="Arial"/>
          <w:szCs w:val="24"/>
          <w:lang w:eastAsia="pl-PL"/>
        </w:rPr>
        <w:t xml:space="preserve">Przetwarzanie odpadów prowadzone będzie w instalacji wtórnego wytopu aluminium na terenie EKO – CENTRUM Sp. z o.o. Oddział w Nowej Dębie na działce o nr </w:t>
      </w:r>
      <w:proofErr w:type="spellStart"/>
      <w:r w:rsidRPr="00733756">
        <w:rPr>
          <w:rFonts w:eastAsia="Times New Roman" w:cs="Arial"/>
          <w:szCs w:val="24"/>
          <w:lang w:eastAsia="pl-PL"/>
        </w:rPr>
        <w:t>ewid</w:t>
      </w:r>
      <w:proofErr w:type="spellEnd"/>
      <w:r w:rsidRPr="00733756">
        <w:rPr>
          <w:rFonts w:eastAsia="Times New Roman" w:cs="Arial"/>
          <w:szCs w:val="24"/>
          <w:lang w:eastAsia="pl-PL"/>
        </w:rPr>
        <w:t>. 161/10 przy ul. Metalowca 21 w Nowej Dębie. Odpady poddawane będą procesowi kwalifikowanemu jako R4 (Recykling lub regeneracja metali i związków metali) – uzyskiwane będą z nich aluminiowe stopy odlewnicze. Szczegółową metodę prowadzenia odzysku określa punkt I.2.2. decyzji.”</w:t>
      </w:r>
    </w:p>
    <w:p w14:paraId="57D5C40B" w14:textId="77777777" w:rsidR="00733756" w:rsidRPr="00733756" w:rsidRDefault="00733756" w:rsidP="00733756">
      <w:pPr>
        <w:keepNext/>
        <w:spacing w:before="120" w:after="120" w:line="240" w:lineRule="auto"/>
        <w:ind w:firstLine="709"/>
        <w:outlineLvl w:val="1"/>
        <w:rPr>
          <w:rFonts w:eastAsia="Times New Roman" w:cs="Times New Roman"/>
          <w:b/>
          <w:bCs/>
          <w:iCs/>
          <w:szCs w:val="28"/>
          <w:lang w:val="x-none" w:eastAsia="x-none"/>
        </w:rPr>
      </w:pPr>
      <w:r w:rsidRPr="00733756">
        <w:rPr>
          <w:rFonts w:eastAsia="Times New Roman" w:cs="Times New Roman"/>
          <w:b/>
          <w:bCs/>
          <w:iCs/>
          <w:szCs w:val="28"/>
          <w:lang w:val="x-none" w:eastAsia="x-none"/>
        </w:rPr>
        <w:t>I.5. Punkt III.5.1. otrzymuje nowe brzmienie:</w:t>
      </w:r>
    </w:p>
    <w:bookmarkEnd w:id="9"/>
    <w:p w14:paraId="3ECEC3A5" w14:textId="77777777" w:rsidR="00733756" w:rsidRPr="00733756" w:rsidRDefault="00733756" w:rsidP="00733756">
      <w:pPr>
        <w:tabs>
          <w:tab w:val="left" w:pos="360"/>
          <w:tab w:val="left" w:pos="720"/>
        </w:tabs>
        <w:spacing w:after="0" w:line="276" w:lineRule="auto"/>
        <w:jc w:val="both"/>
        <w:rPr>
          <w:rFonts w:eastAsia="Times New Roman" w:cs="Arial"/>
          <w:szCs w:val="24"/>
          <w:lang w:eastAsia="pl-PL"/>
        </w:rPr>
      </w:pPr>
      <w:r w:rsidRPr="00733756">
        <w:rPr>
          <w:rFonts w:eastAsia="Times New Roman" w:cs="Arial"/>
          <w:b/>
          <w:szCs w:val="24"/>
          <w:lang w:eastAsia="pl-PL"/>
        </w:rPr>
        <w:t>„</w:t>
      </w:r>
      <w:bookmarkStart w:id="11" w:name="_Hlk144121279"/>
      <w:r w:rsidRPr="00733756">
        <w:rPr>
          <w:rFonts w:eastAsia="Times New Roman" w:cs="Arial"/>
          <w:b/>
          <w:szCs w:val="24"/>
          <w:lang w:eastAsia="pl-PL"/>
        </w:rPr>
        <w:t>III.5.1.</w:t>
      </w:r>
      <w:r w:rsidRPr="00733756">
        <w:rPr>
          <w:rFonts w:eastAsia="Times New Roman" w:cs="Arial"/>
          <w:szCs w:val="24"/>
          <w:lang w:eastAsia="pl-PL"/>
        </w:rPr>
        <w:t xml:space="preserve"> Dopuszczalne rodzaje zbieranych odpadów.</w:t>
      </w:r>
      <w:bookmarkEnd w:id="11"/>
    </w:p>
    <w:p w14:paraId="1D346F21" w14:textId="77777777" w:rsidR="00733756" w:rsidRPr="00733756" w:rsidRDefault="00733756" w:rsidP="00733756">
      <w:pPr>
        <w:tabs>
          <w:tab w:val="left" w:pos="360"/>
          <w:tab w:val="left" w:pos="720"/>
        </w:tabs>
        <w:spacing w:before="240" w:after="0" w:line="276" w:lineRule="auto"/>
        <w:jc w:val="both"/>
        <w:rPr>
          <w:rFonts w:eastAsia="Times New Roman" w:cs="Arial"/>
          <w:b/>
          <w:sz w:val="22"/>
          <w:lang w:eastAsia="pl-PL"/>
        </w:rPr>
      </w:pPr>
      <w:r w:rsidRPr="00733756">
        <w:rPr>
          <w:rFonts w:eastAsia="Times New Roman" w:cs="Arial"/>
          <w:b/>
          <w:sz w:val="22"/>
          <w:lang w:eastAsia="pl-PL"/>
        </w:rPr>
        <w:t>Tabela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zedstawia 36 kodów dopuszczonych do zbierania, ich masę w jednostce tona na rok, jak również najwiekszą masę odpadów, które mogłyby być magazynowane w tym samym czasie w tonach. Tabela ta przedstawia opis sposobu i miejsca magazynowania tych odpadów. Są to odpady metali. "/>
      </w:tblPr>
      <w:tblGrid>
        <w:gridCol w:w="547"/>
        <w:gridCol w:w="1510"/>
        <w:gridCol w:w="4277"/>
        <w:gridCol w:w="1032"/>
        <w:gridCol w:w="1588"/>
      </w:tblGrid>
      <w:tr w:rsidR="00733756" w:rsidRPr="00733756" w14:paraId="31AD9FCB" w14:textId="77777777" w:rsidTr="00044B30">
        <w:trPr>
          <w:trHeight w:val="1673"/>
          <w:tblHeader/>
        </w:trPr>
        <w:tc>
          <w:tcPr>
            <w:tcW w:w="561" w:type="dxa"/>
            <w:vAlign w:val="center"/>
          </w:tcPr>
          <w:p w14:paraId="7F9804D3"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Lp.</w:t>
            </w:r>
          </w:p>
        </w:tc>
        <w:tc>
          <w:tcPr>
            <w:tcW w:w="1645" w:type="dxa"/>
            <w:vAlign w:val="center"/>
          </w:tcPr>
          <w:p w14:paraId="05FE0991"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Kod odpadu</w:t>
            </w:r>
          </w:p>
        </w:tc>
        <w:tc>
          <w:tcPr>
            <w:tcW w:w="4856" w:type="dxa"/>
            <w:vAlign w:val="center"/>
          </w:tcPr>
          <w:p w14:paraId="7DC1BD57"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Rodzaj zbieranego odpadu</w:t>
            </w:r>
          </w:p>
        </w:tc>
        <w:tc>
          <w:tcPr>
            <w:tcW w:w="1037" w:type="dxa"/>
            <w:vAlign w:val="center"/>
          </w:tcPr>
          <w:p w14:paraId="0C899F41"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Masa odpadów</w:t>
            </w:r>
          </w:p>
          <w:p w14:paraId="16AF42C7"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[Mg/rok]</w:t>
            </w:r>
          </w:p>
        </w:tc>
        <w:tc>
          <w:tcPr>
            <w:tcW w:w="1596" w:type="dxa"/>
            <w:vAlign w:val="center"/>
          </w:tcPr>
          <w:p w14:paraId="5CA18EAE" w14:textId="77777777" w:rsidR="00733756" w:rsidRPr="00733756" w:rsidRDefault="00733756" w:rsidP="00733756">
            <w:pPr>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 xml:space="preserve">Największa masa odpadów, które mogłyby być magazynowane </w:t>
            </w:r>
            <w:r w:rsidRPr="00733756">
              <w:rPr>
                <w:rFonts w:eastAsia="Times New Roman" w:cs="Arial"/>
                <w:b/>
                <w:sz w:val="18"/>
                <w:szCs w:val="18"/>
                <w:lang w:eastAsia="pl-PL"/>
              </w:rPr>
              <w:br/>
              <w:t>w tym samym czasie</w:t>
            </w:r>
          </w:p>
          <w:p w14:paraId="3CEB8081" w14:textId="77777777" w:rsidR="00733756" w:rsidRPr="00733756" w:rsidRDefault="00733756" w:rsidP="00733756">
            <w:pPr>
              <w:tabs>
                <w:tab w:val="left" w:pos="360"/>
                <w:tab w:val="left" w:pos="720"/>
              </w:tabs>
              <w:spacing w:after="0" w:line="276" w:lineRule="auto"/>
              <w:jc w:val="center"/>
              <w:rPr>
                <w:rFonts w:eastAsia="Times New Roman" w:cs="Arial"/>
                <w:b/>
                <w:sz w:val="18"/>
                <w:szCs w:val="18"/>
                <w:lang w:eastAsia="pl-PL"/>
              </w:rPr>
            </w:pPr>
            <w:r w:rsidRPr="00733756">
              <w:rPr>
                <w:rFonts w:eastAsia="Times New Roman" w:cs="Arial"/>
                <w:b/>
                <w:sz w:val="18"/>
                <w:szCs w:val="18"/>
                <w:lang w:eastAsia="pl-PL"/>
              </w:rPr>
              <w:t>[Mg]</w:t>
            </w:r>
          </w:p>
        </w:tc>
      </w:tr>
      <w:tr w:rsidR="00733756" w:rsidRPr="00733756" w14:paraId="30B69992" w14:textId="77777777" w:rsidTr="00A40572">
        <w:trPr>
          <w:trHeight w:val="205"/>
        </w:trPr>
        <w:tc>
          <w:tcPr>
            <w:tcW w:w="561" w:type="dxa"/>
            <w:vAlign w:val="center"/>
          </w:tcPr>
          <w:p w14:paraId="6CD7FAC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c>
          <w:tcPr>
            <w:tcW w:w="1645" w:type="dxa"/>
            <w:vAlign w:val="center"/>
          </w:tcPr>
          <w:p w14:paraId="34BD4BF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02 01 04</w:t>
            </w:r>
          </w:p>
        </w:tc>
        <w:tc>
          <w:tcPr>
            <w:tcW w:w="4856" w:type="dxa"/>
            <w:vAlign w:val="center"/>
          </w:tcPr>
          <w:p w14:paraId="5D17ECEA"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Odpady tworzyw sztucznych (z wyłączeniem opakowań)</w:t>
            </w:r>
          </w:p>
        </w:tc>
        <w:tc>
          <w:tcPr>
            <w:tcW w:w="1037" w:type="dxa"/>
            <w:vAlign w:val="center"/>
          </w:tcPr>
          <w:p w14:paraId="79E8B0F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1596" w:type="dxa"/>
            <w:vAlign w:val="center"/>
          </w:tcPr>
          <w:p w14:paraId="6ED9B30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r>
      <w:tr w:rsidR="00733756" w:rsidRPr="00733756" w14:paraId="4B0BFCAA" w14:textId="77777777" w:rsidTr="00A40572">
        <w:trPr>
          <w:trHeight w:val="205"/>
        </w:trPr>
        <w:tc>
          <w:tcPr>
            <w:tcW w:w="561" w:type="dxa"/>
            <w:vAlign w:val="center"/>
          </w:tcPr>
          <w:p w14:paraId="682E312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c>
          <w:tcPr>
            <w:tcW w:w="1645" w:type="dxa"/>
            <w:vAlign w:val="center"/>
          </w:tcPr>
          <w:p w14:paraId="4F20B16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07 02 13</w:t>
            </w:r>
          </w:p>
        </w:tc>
        <w:tc>
          <w:tcPr>
            <w:tcW w:w="4856" w:type="dxa"/>
            <w:vAlign w:val="center"/>
          </w:tcPr>
          <w:p w14:paraId="3443CA5D"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Odpady tworzyw sztucznych</w:t>
            </w:r>
          </w:p>
        </w:tc>
        <w:tc>
          <w:tcPr>
            <w:tcW w:w="1037" w:type="dxa"/>
            <w:vAlign w:val="center"/>
          </w:tcPr>
          <w:p w14:paraId="27B71FD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1596" w:type="dxa"/>
            <w:vAlign w:val="center"/>
          </w:tcPr>
          <w:p w14:paraId="374E1F1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r>
      <w:tr w:rsidR="00733756" w:rsidRPr="00733756" w14:paraId="7CF9AFAD" w14:textId="77777777" w:rsidTr="00A40572">
        <w:trPr>
          <w:trHeight w:val="205"/>
        </w:trPr>
        <w:tc>
          <w:tcPr>
            <w:tcW w:w="561" w:type="dxa"/>
            <w:vAlign w:val="center"/>
          </w:tcPr>
          <w:p w14:paraId="25E8E5E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c>
          <w:tcPr>
            <w:tcW w:w="1645" w:type="dxa"/>
            <w:vAlign w:val="center"/>
          </w:tcPr>
          <w:p w14:paraId="72C8376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08 03 99</w:t>
            </w:r>
          </w:p>
        </w:tc>
        <w:tc>
          <w:tcPr>
            <w:tcW w:w="4856" w:type="dxa"/>
            <w:vAlign w:val="center"/>
          </w:tcPr>
          <w:p w14:paraId="0601CFD3"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Inne niewymienione odpady</w:t>
            </w:r>
          </w:p>
        </w:tc>
        <w:tc>
          <w:tcPr>
            <w:tcW w:w="1037" w:type="dxa"/>
            <w:vAlign w:val="center"/>
          </w:tcPr>
          <w:p w14:paraId="0E8E72B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1596" w:type="dxa"/>
            <w:vAlign w:val="center"/>
          </w:tcPr>
          <w:p w14:paraId="09D2F47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r>
      <w:tr w:rsidR="00733756" w:rsidRPr="00733756" w14:paraId="417632A7" w14:textId="77777777" w:rsidTr="00A40572">
        <w:trPr>
          <w:trHeight w:val="205"/>
        </w:trPr>
        <w:tc>
          <w:tcPr>
            <w:tcW w:w="561" w:type="dxa"/>
            <w:vAlign w:val="center"/>
          </w:tcPr>
          <w:p w14:paraId="11D58B5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4.</w:t>
            </w:r>
          </w:p>
        </w:tc>
        <w:tc>
          <w:tcPr>
            <w:tcW w:w="1645" w:type="dxa"/>
            <w:vAlign w:val="center"/>
          </w:tcPr>
          <w:p w14:paraId="4850510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10 03 05</w:t>
            </w:r>
          </w:p>
        </w:tc>
        <w:tc>
          <w:tcPr>
            <w:tcW w:w="4856" w:type="dxa"/>
            <w:vAlign w:val="center"/>
          </w:tcPr>
          <w:p w14:paraId="4C40E550"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 xml:space="preserve">Odpady tlenku </w:t>
            </w:r>
            <w:proofErr w:type="spellStart"/>
            <w:r w:rsidRPr="00733756">
              <w:rPr>
                <w:rFonts w:eastAsia="Times New Roman" w:cs="Arial"/>
                <w:sz w:val="18"/>
                <w:szCs w:val="18"/>
                <w:lang w:eastAsia="pl-PL"/>
              </w:rPr>
              <w:t>glinu</w:t>
            </w:r>
            <w:proofErr w:type="spellEnd"/>
          </w:p>
        </w:tc>
        <w:tc>
          <w:tcPr>
            <w:tcW w:w="1037" w:type="dxa"/>
            <w:vAlign w:val="center"/>
          </w:tcPr>
          <w:p w14:paraId="70AA064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1596" w:type="dxa"/>
            <w:vAlign w:val="center"/>
          </w:tcPr>
          <w:p w14:paraId="45BEBD6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r>
      <w:tr w:rsidR="00733756" w:rsidRPr="00733756" w14:paraId="6344356D" w14:textId="77777777" w:rsidTr="00A40572">
        <w:trPr>
          <w:trHeight w:val="191"/>
        </w:trPr>
        <w:tc>
          <w:tcPr>
            <w:tcW w:w="561" w:type="dxa"/>
            <w:vAlign w:val="center"/>
          </w:tcPr>
          <w:p w14:paraId="6E81F6A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1645" w:type="dxa"/>
            <w:vAlign w:val="center"/>
          </w:tcPr>
          <w:p w14:paraId="0AE0312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10 10 03</w:t>
            </w:r>
          </w:p>
        </w:tc>
        <w:tc>
          <w:tcPr>
            <w:tcW w:w="4856" w:type="dxa"/>
            <w:vAlign w:val="center"/>
          </w:tcPr>
          <w:p w14:paraId="55CB29FE"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Zgary i żużle odlewnicze</w:t>
            </w:r>
          </w:p>
        </w:tc>
        <w:tc>
          <w:tcPr>
            <w:tcW w:w="1037" w:type="dxa"/>
            <w:vAlign w:val="center"/>
          </w:tcPr>
          <w:p w14:paraId="6E16DA4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200</w:t>
            </w:r>
          </w:p>
        </w:tc>
        <w:tc>
          <w:tcPr>
            <w:tcW w:w="1596" w:type="dxa"/>
            <w:vAlign w:val="center"/>
          </w:tcPr>
          <w:p w14:paraId="7DC0A9E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50</w:t>
            </w:r>
          </w:p>
        </w:tc>
      </w:tr>
      <w:tr w:rsidR="00733756" w:rsidRPr="00733756" w14:paraId="5EC54099" w14:textId="77777777" w:rsidTr="00A40572">
        <w:trPr>
          <w:trHeight w:val="257"/>
        </w:trPr>
        <w:tc>
          <w:tcPr>
            <w:tcW w:w="561" w:type="dxa"/>
            <w:vAlign w:val="center"/>
          </w:tcPr>
          <w:p w14:paraId="4AC27D5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6.</w:t>
            </w:r>
          </w:p>
        </w:tc>
        <w:tc>
          <w:tcPr>
            <w:tcW w:w="1645" w:type="dxa"/>
            <w:vAlign w:val="center"/>
          </w:tcPr>
          <w:p w14:paraId="224EB41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12 01 01</w:t>
            </w:r>
          </w:p>
        </w:tc>
        <w:tc>
          <w:tcPr>
            <w:tcW w:w="4856" w:type="dxa"/>
            <w:vAlign w:val="center"/>
          </w:tcPr>
          <w:p w14:paraId="4060AA01"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Odpady z toczenia i piłowania żelaza oraz jego stopów</w:t>
            </w:r>
          </w:p>
        </w:tc>
        <w:tc>
          <w:tcPr>
            <w:tcW w:w="1037" w:type="dxa"/>
            <w:vAlign w:val="center"/>
          </w:tcPr>
          <w:p w14:paraId="5766D0A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1596" w:type="dxa"/>
            <w:vAlign w:val="center"/>
          </w:tcPr>
          <w:p w14:paraId="1E5FDD9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r>
      <w:tr w:rsidR="00733756" w:rsidRPr="00733756" w14:paraId="47A4061C" w14:textId="77777777" w:rsidTr="00A40572">
        <w:trPr>
          <w:trHeight w:val="257"/>
        </w:trPr>
        <w:tc>
          <w:tcPr>
            <w:tcW w:w="561" w:type="dxa"/>
            <w:vAlign w:val="center"/>
          </w:tcPr>
          <w:p w14:paraId="504C1DC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7.</w:t>
            </w:r>
          </w:p>
        </w:tc>
        <w:tc>
          <w:tcPr>
            <w:tcW w:w="1645" w:type="dxa"/>
            <w:vAlign w:val="center"/>
          </w:tcPr>
          <w:p w14:paraId="131E255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12 01 02</w:t>
            </w:r>
          </w:p>
        </w:tc>
        <w:tc>
          <w:tcPr>
            <w:tcW w:w="4856" w:type="dxa"/>
            <w:vAlign w:val="center"/>
          </w:tcPr>
          <w:p w14:paraId="068C6018"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Cząstki i pyły żelaza oraz jego stopów</w:t>
            </w:r>
          </w:p>
        </w:tc>
        <w:tc>
          <w:tcPr>
            <w:tcW w:w="1037" w:type="dxa"/>
            <w:vAlign w:val="center"/>
          </w:tcPr>
          <w:p w14:paraId="524F1D2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200</w:t>
            </w:r>
          </w:p>
        </w:tc>
        <w:tc>
          <w:tcPr>
            <w:tcW w:w="1596" w:type="dxa"/>
            <w:vAlign w:val="center"/>
          </w:tcPr>
          <w:p w14:paraId="401D85D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r>
      <w:tr w:rsidR="00733756" w:rsidRPr="00733756" w14:paraId="5029F2E9" w14:textId="77777777" w:rsidTr="00A40572">
        <w:trPr>
          <w:trHeight w:val="287"/>
        </w:trPr>
        <w:tc>
          <w:tcPr>
            <w:tcW w:w="561" w:type="dxa"/>
            <w:vAlign w:val="center"/>
          </w:tcPr>
          <w:p w14:paraId="7A8B2FD1"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8.</w:t>
            </w:r>
          </w:p>
        </w:tc>
        <w:tc>
          <w:tcPr>
            <w:tcW w:w="1645" w:type="dxa"/>
            <w:vAlign w:val="center"/>
          </w:tcPr>
          <w:p w14:paraId="48B6685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12 01 03</w:t>
            </w:r>
          </w:p>
        </w:tc>
        <w:tc>
          <w:tcPr>
            <w:tcW w:w="4856" w:type="dxa"/>
            <w:vAlign w:val="center"/>
          </w:tcPr>
          <w:p w14:paraId="18CE0F40"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Odpady z toczenia i piłowania metali nieżelaznych</w:t>
            </w:r>
          </w:p>
        </w:tc>
        <w:tc>
          <w:tcPr>
            <w:tcW w:w="1037" w:type="dxa"/>
            <w:vAlign w:val="center"/>
          </w:tcPr>
          <w:p w14:paraId="342BD9D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200</w:t>
            </w:r>
          </w:p>
        </w:tc>
        <w:tc>
          <w:tcPr>
            <w:tcW w:w="1596" w:type="dxa"/>
            <w:vAlign w:val="center"/>
          </w:tcPr>
          <w:p w14:paraId="115049C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50</w:t>
            </w:r>
          </w:p>
        </w:tc>
      </w:tr>
      <w:tr w:rsidR="00733756" w:rsidRPr="00733756" w14:paraId="57F944FE" w14:textId="77777777" w:rsidTr="00A40572">
        <w:trPr>
          <w:trHeight w:val="212"/>
        </w:trPr>
        <w:tc>
          <w:tcPr>
            <w:tcW w:w="561" w:type="dxa"/>
            <w:vAlign w:val="center"/>
          </w:tcPr>
          <w:p w14:paraId="7458BC4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9.</w:t>
            </w:r>
          </w:p>
        </w:tc>
        <w:tc>
          <w:tcPr>
            <w:tcW w:w="1645" w:type="dxa"/>
            <w:vAlign w:val="center"/>
          </w:tcPr>
          <w:p w14:paraId="0B3B84E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12 01 04</w:t>
            </w:r>
          </w:p>
        </w:tc>
        <w:tc>
          <w:tcPr>
            <w:tcW w:w="4856" w:type="dxa"/>
            <w:vAlign w:val="center"/>
          </w:tcPr>
          <w:p w14:paraId="05673445"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Cząstki i pyły metali nieżelaznych</w:t>
            </w:r>
          </w:p>
        </w:tc>
        <w:tc>
          <w:tcPr>
            <w:tcW w:w="1037" w:type="dxa"/>
            <w:vAlign w:val="center"/>
          </w:tcPr>
          <w:p w14:paraId="634CE91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40</w:t>
            </w:r>
          </w:p>
        </w:tc>
        <w:tc>
          <w:tcPr>
            <w:tcW w:w="1596" w:type="dxa"/>
            <w:vAlign w:val="center"/>
          </w:tcPr>
          <w:p w14:paraId="1896459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w:t>
            </w:r>
          </w:p>
        </w:tc>
      </w:tr>
      <w:tr w:rsidR="00733756" w:rsidRPr="00733756" w14:paraId="1B878AAE" w14:textId="77777777" w:rsidTr="00A40572">
        <w:trPr>
          <w:trHeight w:val="212"/>
        </w:trPr>
        <w:tc>
          <w:tcPr>
            <w:tcW w:w="561" w:type="dxa"/>
            <w:vAlign w:val="center"/>
          </w:tcPr>
          <w:p w14:paraId="10D89D8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w:t>
            </w:r>
          </w:p>
        </w:tc>
        <w:tc>
          <w:tcPr>
            <w:tcW w:w="1645" w:type="dxa"/>
            <w:vAlign w:val="center"/>
          </w:tcPr>
          <w:p w14:paraId="611F913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12 01 99</w:t>
            </w:r>
          </w:p>
        </w:tc>
        <w:tc>
          <w:tcPr>
            <w:tcW w:w="4856" w:type="dxa"/>
            <w:vAlign w:val="center"/>
          </w:tcPr>
          <w:p w14:paraId="1313CB85"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Inne niewymienione odpady</w:t>
            </w:r>
          </w:p>
        </w:tc>
        <w:tc>
          <w:tcPr>
            <w:tcW w:w="1037" w:type="dxa"/>
            <w:vAlign w:val="center"/>
          </w:tcPr>
          <w:p w14:paraId="7973788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200</w:t>
            </w:r>
          </w:p>
        </w:tc>
        <w:tc>
          <w:tcPr>
            <w:tcW w:w="1596" w:type="dxa"/>
            <w:vAlign w:val="center"/>
          </w:tcPr>
          <w:p w14:paraId="5DE4546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w:t>
            </w:r>
          </w:p>
        </w:tc>
      </w:tr>
      <w:tr w:rsidR="00733756" w:rsidRPr="00733756" w14:paraId="0AF63A29" w14:textId="77777777" w:rsidTr="00A40572">
        <w:trPr>
          <w:trHeight w:val="205"/>
        </w:trPr>
        <w:tc>
          <w:tcPr>
            <w:tcW w:w="561" w:type="dxa"/>
            <w:vAlign w:val="center"/>
          </w:tcPr>
          <w:p w14:paraId="39DFE7B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11.</w:t>
            </w:r>
          </w:p>
        </w:tc>
        <w:tc>
          <w:tcPr>
            <w:tcW w:w="1645" w:type="dxa"/>
            <w:vAlign w:val="center"/>
          </w:tcPr>
          <w:p w14:paraId="5DC91B4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15 01 01</w:t>
            </w:r>
          </w:p>
        </w:tc>
        <w:tc>
          <w:tcPr>
            <w:tcW w:w="4856" w:type="dxa"/>
            <w:vAlign w:val="center"/>
          </w:tcPr>
          <w:p w14:paraId="0728CE7D"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Opakowania z papieru i tektury</w:t>
            </w:r>
          </w:p>
        </w:tc>
        <w:tc>
          <w:tcPr>
            <w:tcW w:w="1037" w:type="dxa"/>
            <w:vAlign w:val="center"/>
          </w:tcPr>
          <w:p w14:paraId="4386346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c>
          <w:tcPr>
            <w:tcW w:w="1596" w:type="dxa"/>
            <w:vAlign w:val="center"/>
          </w:tcPr>
          <w:p w14:paraId="0E95269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2FB123AA" w14:textId="77777777" w:rsidTr="00A40572">
        <w:trPr>
          <w:trHeight w:val="205"/>
        </w:trPr>
        <w:tc>
          <w:tcPr>
            <w:tcW w:w="561" w:type="dxa"/>
            <w:vAlign w:val="center"/>
          </w:tcPr>
          <w:p w14:paraId="2321FF6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12.</w:t>
            </w:r>
          </w:p>
        </w:tc>
        <w:tc>
          <w:tcPr>
            <w:tcW w:w="1645" w:type="dxa"/>
            <w:vAlign w:val="center"/>
          </w:tcPr>
          <w:p w14:paraId="6A50CBD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15 01 02</w:t>
            </w:r>
          </w:p>
        </w:tc>
        <w:tc>
          <w:tcPr>
            <w:tcW w:w="4856" w:type="dxa"/>
            <w:vAlign w:val="center"/>
          </w:tcPr>
          <w:p w14:paraId="38A8EFBE"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Opakowania z tworzyw sztucznych</w:t>
            </w:r>
          </w:p>
        </w:tc>
        <w:tc>
          <w:tcPr>
            <w:tcW w:w="1037" w:type="dxa"/>
            <w:vAlign w:val="center"/>
          </w:tcPr>
          <w:p w14:paraId="4402106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w:t>
            </w:r>
          </w:p>
        </w:tc>
        <w:tc>
          <w:tcPr>
            <w:tcW w:w="1596" w:type="dxa"/>
            <w:vAlign w:val="center"/>
          </w:tcPr>
          <w:p w14:paraId="1E3D45F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3863523C" w14:textId="77777777" w:rsidTr="00A40572">
        <w:trPr>
          <w:trHeight w:val="205"/>
        </w:trPr>
        <w:tc>
          <w:tcPr>
            <w:tcW w:w="561" w:type="dxa"/>
            <w:vAlign w:val="center"/>
          </w:tcPr>
          <w:p w14:paraId="39B206E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13.</w:t>
            </w:r>
          </w:p>
        </w:tc>
        <w:tc>
          <w:tcPr>
            <w:tcW w:w="1645" w:type="dxa"/>
            <w:vAlign w:val="center"/>
          </w:tcPr>
          <w:p w14:paraId="7DC0879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15 01 03</w:t>
            </w:r>
          </w:p>
        </w:tc>
        <w:tc>
          <w:tcPr>
            <w:tcW w:w="4856" w:type="dxa"/>
            <w:vAlign w:val="center"/>
          </w:tcPr>
          <w:p w14:paraId="5E1E8F5C"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Opakowania z drewna</w:t>
            </w:r>
          </w:p>
        </w:tc>
        <w:tc>
          <w:tcPr>
            <w:tcW w:w="1037" w:type="dxa"/>
            <w:vAlign w:val="center"/>
          </w:tcPr>
          <w:p w14:paraId="556E9EA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c>
          <w:tcPr>
            <w:tcW w:w="1596" w:type="dxa"/>
            <w:vAlign w:val="center"/>
          </w:tcPr>
          <w:p w14:paraId="0FC94B8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56DF0992" w14:textId="77777777" w:rsidTr="00A40572">
        <w:trPr>
          <w:trHeight w:val="205"/>
        </w:trPr>
        <w:tc>
          <w:tcPr>
            <w:tcW w:w="561" w:type="dxa"/>
            <w:vAlign w:val="center"/>
          </w:tcPr>
          <w:p w14:paraId="5556999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14.</w:t>
            </w:r>
          </w:p>
        </w:tc>
        <w:tc>
          <w:tcPr>
            <w:tcW w:w="1645" w:type="dxa"/>
            <w:vAlign w:val="center"/>
          </w:tcPr>
          <w:p w14:paraId="765029B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15 01 07</w:t>
            </w:r>
          </w:p>
        </w:tc>
        <w:tc>
          <w:tcPr>
            <w:tcW w:w="4856" w:type="dxa"/>
            <w:vAlign w:val="center"/>
          </w:tcPr>
          <w:p w14:paraId="7C5D8A8D"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Opakowania ze szkła</w:t>
            </w:r>
          </w:p>
        </w:tc>
        <w:tc>
          <w:tcPr>
            <w:tcW w:w="1037" w:type="dxa"/>
            <w:vAlign w:val="center"/>
          </w:tcPr>
          <w:p w14:paraId="2B99363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c>
          <w:tcPr>
            <w:tcW w:w="1596" w:type="dxa"/>
            <w:vAlign w:val="center"/>
          </w:tcPr>
          <w:p w14:paraId="2FC2951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5968D47B" w14:textId="77777777" w:rsidTr="00A40572">
        <w:trPr>
          <w:trHeight w:val="205"/>
        </w:trPr>
        <w:tc>
          <w:tcPr>
            <w:tcW w:w="561" w:type="dxa"/>
            <w:vAlign w:val="center"/>
          </w:tcPr>
          <w:p w14:paraId="457EFAE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w:t>
            </w:r>
          </w:p>
        </w:tc>
        <w:tc>
          <w:tcPr>
            <w:tcW w:w="1645" w:type="dxa"/>
            <w:vAlign w:val="center"/>
          </w:tcPr>
          <w:p w14:paraId="336D74F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16 01 17</w:t>
            </w:r>
          </w:p>
        </w:tc>
        <w:tc>
          <w:tcPr>
            <w:tcW w:w="4856" w:type="dxa"/>
            <w:vAlign w:val="center"/>
          </w:tcPr>
          <w:p w14:paraId="092C44C1"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Metale żelazne</w:t>
            </w:r>
          </w:p>
        </w:tc>
        <w:tc>
          <w:tcPr>
            <w:tcW w:w="1037" w:type="dxa"/>
            <w:vAlign w:val="center"/>
          </w:tcPr>
          <w:p w14:paraId="0256559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60</w:t>
            </w:r>
          </w:p>
        </w:tc>
        <w:tc>
          <w:tcPr>
            <w:tcW w:w="1596" w:type="dxa"/>
            <w:vAlign w:val="center"/>
          </w:tcPr>
          <w:p w14:paraId="451F360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4</w:t>
            </w:r>
          </w:p>
        </w:tc>
      </w:tr>
      <w:tr w:rsidR="00733756" w:rsidRPr="00733756" w14:paraId="79CD1713" w14:textId="77777777" w:rsidTr="00A40572">
        <w:trPr>
          <w:trHeight w:val="205"/>
        </w:trPr>
        <w:tc>
          <w:tcPr>
            <w:tcW w:w="561" w:type="dxa"/>
            <w:vAlign w:val="center"/>
          </w:tcPr>
          <w:p w14:paraId="25AC620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16.</w:t>
            </w:r>
          </w:p>
        </w:tc>
        <w:tc>
          <w:tcPr>
            <w:tcW w:w="1645" w:type="dxa"/>
            <w:vAlign w:val="center"/>
          </w:tcPr>
          <w:p w14:paraId="61397D3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16 01 18</w:t>
            </w:r>
          </w:p>
        </w:tc>
        <w:tc>
          <w:tcPr>
            <w:tcW w:w="4856" w:type="dxa"/>
            <w:vAlign w:val="center"/>
          </w:tcPr>
          <w:p w14:paraId="758646B4"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Metale nieżelazne</w:t>
            </w:r>
          </w:p>
        </w:tc>
        <w:tc>
          <w:tcPr>
            <w:tcW w:w="1037" w:type="dxa"/>
            <w:vAlign w:val="center"/>
          </w:tcPr>
          <w:p w14:paraId="3B53546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w:t>
            </w:r>
          </w:p>
        </w:tc>
        <w:tc>
          <w:tcPr>
            <w:tcW w:w="1596" w:type="dxa"/>
            <w:vAlign w:val="center"/>
          </w:tcPr>
          <w:p w14:paraId="06DA251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w:t>
            </w:r>
          </w:p>
        </w:tc>
      </w:tr>
      <w:tr w:rsidR="00733756" w:rsidRPr="00733756" w14:paraId="7D89E310" w14:textId="77777777" w:rsidTr="00A40572">
        <w:trPr>
          <w:trHeight w:val="411"/>
        </w:trPr>
        <w:tc>
          <w:tcPr>
            <w:tcW w:w="561" w:type="dxa"/>
            <w:vAlign w:val="center"/>
          </w:tcPr>
          <w:p w14:paraId="4BFB378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w:t>
            </w:r>
          </w:p>
        </w:tc>
        <w:tc>
          <w:tcPr>
            <w:tcW w:w="1645" w:type="dxa"/>
            <w:vAlign w:val="center"/>
          </w:tcPr>
          <w:p w14:paraId="7F8EFB9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16 11 04</w:t>
            </w:r>
          </w:p>
        </w:tc>
        <w:tc>
          <w:tcPr>
            <w:tcW w:w="4856" w:type="dxa"/>
            <w:vAlign w:val="center"/>
          </w:tcPr>
          <w:p w14:paraId="2B574BEA"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Okładziny piecowe i materiały ogniotrwałe z procesów metalurgicznych inne niż wymienione w 16 11 03</w:t>
            </w:r>
          </w:p>
        </w:tc>
        <w:tc>
          <w:tcPr>
            <w:tcW w:w="1037" w:type="dxa"/>
            <w:vAlign w:val="center"/>
          </w:tcPr>
          <w:p w14:paraId="4F082B58" w14:textId="77777777" w:rsidR="00733756" w:rsidRPr="00733756" w:rsidRDefault="00733756" w:rsidP="00733756">
            <w:pPr>
              <w:spacing w:after="0" w:line="276" w:lineRule="auto"/>
              <w:jc w:val="center"/>
              <w:rPr>
                <w:rFonts w:eastAsia="Times New Roman" w:cs="Arial"/>
                <w:sz w:val="18"/>
                <w:szCs w:val="18"/>
                <w:lang w:eastAsia="pl-PL"/>
              </w:rPr>
            </w:pPr>
            <w:r w:rsidRPr="00733756">
              <w:rPr>
                <w:rFonts w:eastAsia="Times New Roman" w:cs="Arial"/>
                <w:sz w:val="18"/>
                <w:szCs w:val="18"/>
                <w:lang w:eastAsia="pl-PL"/>
              </w:rPr>
              <w:t>10</w:t>
            </w:r>
          </w:p>
        </w:tc>
        <w:tc>
          <w:tcPr>
            <w:tcW w:w="1596" w:type="dxa"/>
            <w:vAlign w:val="center"/>
          </w:tcPr>
          <w:p w14:paraId="0773B8E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w:t>
            </w:r>
          </w:p>
        </w:tc>
      </w:tr>
      <w:tr w:rsidR="00733756" w:rsidRPr="00733756" w14:paraId="1CBBF5A3" w14:textId="77777777" w:rsidTr="00A40572">
        <w:trPr>
          <w:trHeight w:val="205"/>
        </w:trPr>
        <w:tc>
          <w:tcPr>
            <w:tcW w:w="561" w:type="dxa"/>
            <w:vAlign w:val="center"/>
          </w:tcPr>
          <w:p w14:paraId="2DD8D8E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18.</w:t>
            </w:r>
          </w:p>
        </w:tc>
        <w:tc>
          <w:tcPr>
            <w:tcW w:w="1645" w:type="dxa"/>
            <w:vAlign w:val="center"/>
          </w:tcPr>
          <w:p w14:paraId="73059B3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17 02 02</w:t>
            </w:r>
          </w:p>
        </w:tc>
        <w:tc>
          <w:tcPr>
            <w:tcW w:w="4856" w:type="dxa"/>
            <w:vAlign w:val="center"/>
          </w:tcPr>
          <w:p w14:paraId="39214907"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Szkło</w:t>
            </w:r>
          </w:p>
        </w:tc>
        <w:tc>
          <w:tcPr>
            <w:tcW w:w="1037" w:type="dxa"/>
            <w:vAlign w:val="center"/>
          </w:tcPr>
          <w:p w14:paraId="4CFB71A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c>
          <w:tcPr>
            <w:tcW w:w="1596" w:type="dxa"/>
            <w:vAlign w:val="center"/>
          </w:tcPr>
          <w:p w14:paraId="6544D56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2F9DB447" w14:textId="77777777" w:rsidTr="00A40572">
        <w:trPr>
          <w:trHeight w:val="302"/>
        </w:trPr>
        <w:tc>
          <w:tcPr>
            <w:tcW w:w="561" w:type="dxa"/>
            <w:vAlign w:val="center"/>
          </w:tcPr>
          <w:p w14:paraId="71CB358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19.</w:t>
            </w:r>
          </w:p>
        </w:tc>
        <w:tc>
          <w:tcPr>
            <w:tcW w:w="1645" w:type="dxa"/>
            <w:vAlign w:val="center"/>
          </w:tcPr>
          <w:p w14:paraId="1BD212B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17 02 03</w:t>
            </w:r>
          </w:p>
        </w:tc>
        <w:tc>
          <w:tcPr>
            <w:tcW w:w="4856" w:type="dxa"/>
            <w:vAlign w:val="center"/>
          </w:tcPr>
          <w:p w14:paraId="65244AF2"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Tworzywa sztuczne</w:t>
            </w:r>
          </w:p>
        </w:tc>
        <w:tc>
          <w:tcPr>
            <w:tcW w:w="1037" w:type="dxa"/>
            <w:vAlign w:val="center"/>
          </w:tcPr>
          <w:p w14:paraId="3C5C11A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c>
          <w:tcPr>
            <w:tcW w:w="1596" w:type="dxa"/>
            <w:vAlign w:val="center"/>
          </w:tcPr>
          <w:p w14:paraId="331E61E1"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0B84FE7D" w14:textId="77777777" w:rsidTr="00A40572">
        <w:trPr>
          <w:trHeight w:val="212"/>
        </w:trPr>
        <w:tc>
          <w:tcPr>
            <w:tcW w:w="561" w:type="dxa"/>
            <w:vAlign w:val="center"/>
          </w:tcPr>
          <w:p w14:paraId="5019E2D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w:t>
            </w:r>
          </w:p>
        </w:tc>
        <w:tc>
          <w:tcPr>
            <w:tcW w:w="1645" w:type="dxa"/>
            <w:vAlign w:val="center"/>
          </w:tcPr>
          <w:p w14:paraId="0C1FD37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17 04 01</w:t>
            </w:r>
          </w:p>
        </w:tc>
        <w:tc>
          <w:tcPr>
            <w:tcW w:w="4856" w:type="dxa"/>
            <w:vAlign w:val="center"/>
          </w:tcPr>
          <w:p w14:paraId="3BFFED52"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Miedź, brąz, mosiądz</w:t>
            </w:r>
          </w:p>
        </w:tc>
        <w:tc>
          <w:tcPr>
            <w:tcW w:w="1037" w:type="dxa"/>
            <w:vAlign w:val="center"/>
          </w:tcPr>
          <w:p w14:paraId="6440370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15</w:t>
            </w:r>
          </w:p>
        </w:tc>
        <w:tc>
          <w:tcPr>
            <w:tcW w:w="1596" w:type="dxa"/>
            <w:vAlign w:val="center"/>
          </w:tcPr>
          <w:p w14:paraId="0E8B27D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r>
      <w:tr w:rsidR="00733756" w:rsidRPr="00733756" w14:paraId="1D5A6AD8" w14:textId="77777777" w:rsidTr="00A40572">
        <w:trPr>
          <w:trHeight w:val="287"/>
        </w:trPr>
        <w:tc>
          <w:tcPr>
            <w:tcW w:w="561" w:type="dxa"/>
            <w:vAlign w:val="center"/>
          </w:tcPr>
          <w:p w14:paraId="0823B38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21.</w:t>
            </w:r>
          </w:p>
        </w:tc>
        <w:tc>
          <w:tcPr>
            <w:tcW w:w="1645" w:type="dxa"/>
            <w:vAlign w:val="center"/>
          </w:tcPr>
          <w:p w14:paraId="5CAB7C7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17 04 02</w:t>
            </w:r>
          </w:p>
        </w:tc>
        <w:tc>
          <w:tcPr>
            <w:tcW w:w="4856" w:type="dxa"/>
            <w:vAlign w:val="center"/>
          </w:tcPr>
          <w:p w14:paraId="39D2B813"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Aluminium</w:t>
            </w:r>
          </w:p>
        </w:tc>
        <w:tc>
          <w:tcPr>
            <w:tcW w:w="1037" w:type="dxa"/>
            <w:vAlign w:val="center"/>
          </w:tcPr>
          <w:p w14:paraId="63EC786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200</w:t>
            </w:r>
          </w:p>
        </w:tc>
        <w:tc>
          <w:tcPr>
            <w:tcW w:w="1596" w:type="dxa"/>
            <w:vAlign w:val="center"/>
          </w:tcPr>
          <w:p w14:paraId="01D32C6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60</w:t>
            </w:r>
          </w:p>
        </w:tc>
      </w:tr>
      <w:tr w:rsidR="00733756" w:rsidRPr="00733756" w14:paraId="3AE6AFBB" w14:textId="77777777" w:rsidTr="00A40572">
        <w:trPr>
          <w:trHeight w:val="205"/>
        </w:trPr>
        <w:tc>
          <w:tcPr>
            <w:tcW w:w="561" w:type="dxa"/>
            <w:vAlign w:val="center"/>
          </w:tcPr>
          <w:p w14:paraId="30C19FA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22.</w:t>
            </w:r>
          </w:p>
        </w:tc>
        <w:tc>
          <w:tcPr>
            <w:tcW w:w="1645" w:type="dxa"/>
            <w:vAlign w:val="center"/>
          </w:tcPr>
          <w:p w14:paraId="0F15FF6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17 04 03</w:t>
            </w:r>
          </w:p>
        </w:tc>
        <w:tc>
          <w:tcPr>
            <w:tcW w:w="4856" w:type="dxa"/>
            <w:vAlign w:val="center"/>
          </w:tcPr>
          <w:p w14:paraId="59F45F1F"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Ołów</w:t>
            </w:r>
          </w:p>
        </w:tc>
        <w:tc>
          <w:tcPr>
            <w:tcW w:w="1037" w:type="dxa"/>
            <w:vAlign w:val="center"/>
          </w:tcPr>
          <w:p w14:paraId="0EF20B6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c>
          <w:tcPr>
            <w:tcW w:w="1596" w:type="dxa"/>
            <w:vAlign w:val="center"/>
          </w:tcPr>
          <w:p w14:paraId="76ABE11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7C79585A" w14:textId="77777777" w:rsidTr="00A40572">
        <w:trPr>
          <w:trHeight w:val="205"/>
        </w:trPr>
        <w:tc>
          <w:tcPr>
            <w:tcW w:w="561" w:type="dxa"/>
            <w:vAlign w:val="center"/>
          </w:tcPr>
          <w:p w14:paraId="3EF06F5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23.</w:t>
            </w:r>
          </w:p>
        </w:tc>
        <w:tc>
          <w:tcPr>
            <w:tcW w:w="1645" w:type="dxa"/>
            <w:vAlign w:val="center"/>
          </w:tcPr>
          <w:p w14:paraId="28EBAD8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17 04 04</w:t>
            </w:r>
          </w:p>
        </w:tc>
        <w:tc>
          <w:tcPr>
            <w:tcW w:w="4856" w:type="dxa"/>
            <w:vAlign w:val="center"/>
          </w:tcPr>
          <w:p w14:paraId="746DD15D"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Cynk</w:t>
            </w:r>
          </w:p>
        </w:tc>
        <w:tc>
          <w:tcPr>
            <w:tcW w:w="1037" w:type="dxa"/>
            <w:vAlign w:val="center"/>
          </w:tcPr>
          <w:p w14:paraId="3405C02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4</w:t>
            </w:r>
          </w:p>
        </w:tc>
        <w:tc>
          <w:tcPr>
            <w:tcW w:w="1596" w:type="dxa"/>
            <w:vAlign w:val="center"/>
          </w:tcPr>
          <w:p w14:paraId="5BA8F98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0832B077" w14:textId="77777777" w:rsidTr="00A40572">
        <w:trPr>
          <w:trHeight w:val="205"/>
        </w:trPr>
        <w:tc>
          <w:tcPr>
            <w:tcW w:w="561" w:type="dxa"/>
            <w:vAlign w:val="center"/>
          </w:tcPr>
          <w:p w14:paraId="563F6A4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24.</w:t>
            </w:r>
          </w:p>
        </w:tc>
        <w:tc>
          <w:tcPr>
            <w:tcW w:w="1645" w:type="dxa"/>
            <w:vAlign w:val="center"/>
          </w:tcPr>
          <w:p w14:paraId="59DC3FA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17 04 05</w:t>
            </w:r>
          </w:p>
        </w:tc>
        <w:tc>
          <w:tcPr>
            <w:tcW w:w="4856" w:type="dxa"/>
            <w:vAlign w:val="center"/>
          </w:tcPr>
          <w:p w14:paraId="718346DB"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Żelazo i stal</w:t>
            </w:r>
          </w:p>
        </w:tc>
        <w:tc>
          <w:tcPr>
            <w:tcW w:w="1037" w:type="dxa"/>
            <w:vAlign w:val="center"/>
          </w:tcPr>
          <w:p w14:paraId="5442213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40</w:t>
            </w:r>
          </w:p>
        </w:tc>
        <w:tc>
          <w:tcPr>
            <w:tcW w:w="1596" w:type="dxa"/>
            <w:vAlign w:val="center"/>
          </w:tcPr>
          <w:p w14:paraId="0800225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9</w:t>
            </w:r>
          </w:p>
        </w:tc>
      </w:tr>
      <w:tr w:rsidR="00733756" w:rsidRPr="00733756" w14:paraId="104DEC7A" w14:textId="77777777" w:rsidTr="00A40572">
        <w:trPr>
          <w:trHeight w:val="205"/>
        </w:trPr>
        <w:tc>
          <w:tcPr>
            <w:tcW w:w="561" w:type="dxa"/>
            <w:vAlign w:val="center"/>
          </w:tcPr>
          <w:p w14:paraId="1BA8699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25.</w:t>
            </w:r>
          </w:p>
        </w:tc>
        <w:tc>
          <w:tcPr>
            <w:tcW w:w="1645" w:type="dxa"/>
            <w:vAlign w:val="center"/>
          </w:tcPr>
          <w:p w14:paraId="26E6E38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17 04 06</w:t>
            </w:r>
          </w:p>
        </w:tc>
        <w:tc>
          <w:tcPr>
            <w:tcW w:w="4856" w:type="dxa"/>
            <w:vAlign w:val="center"/>
          </w:tcPr>
          <w:p w14:paraId="02B46614"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Cyna</w:t>
            </w:r>
          </w:p>
        </w:tc>
        <w:tc>
          <w:tcPr>
            <w:tcW w:w="1037" w:type="dxa"/>
            <w:vAlign w:val="center"/>
          </w:tcPr>
          <w:p w14:paraId="5DBCB62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c>
          <w:tcPr>
            <w:tcW w:w="1596" w:type="dxa"/>
            <w:vAlign w:val="center"/>
          </w:tcPr>
          <w:p w14:paraId="2BA5BCE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0,5</w:t>
            </w:r>
          </w:p>
        </w:tc>
      </w:tr>
      <w:tr w:rsidR="00733756" w:rsidRPr="00733756" w14:paraId="572629D7" w14:textId="77777777" w:rsidTr="00A40572">
        <w:trPr>
          <w:trHeight w:val="70"/>
        </w:trPr>
        <w:tc>
          <w:tcPr>
            <w:tcW w:w="561" w:type="dxa"/>
            <w:vAlign w:val="center"/>
          </w:tcPr>
          <w:p w14:paraId="1875BB0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26.</w:t>
            </w:r>
          </w:p>
        </w:tc>
        <w:tc>
          <w:tcPr>
            <w:tcW w:w="1645" w:type="dxa"/>
            <w:vAlign w:val="center"/>
          </w:tcPr>
          <w:p w14:paraId="7794793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17 04 07</w:t>
            </w:r>
          </w:p>
        </w:tc>
        <w:tc>
          <w:tcPr>
            <w:tcW w:w="4856" w:type="dxa"/>
            <w:vAlign w:val="center"/>
          </w:tcPr>
          <w:p w14:paraId="15FB4159"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Mieszaniny metali</w:t>
            </w:r>
          </w:p>
        </w:tc>
        <w:tc>
          <w:tcPr>
            <w:tcW w:w="1037" w:type="dxa"/>
            <w:vAlign w:val="center"/>
          </w:tcPr>
          <w:p w14:paraId="6306AB4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w:t>
            </w:r>
          </w:p>
        </w:tc>
        <w:tc>
          <w:tcPr>
            <w:tcW w:w="1596" w:type="dxa"/>
            <w:vAlign w:val="center"/>
          </w:tcPr>
          <w:p w14:paraId="11E69D1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w:t>
            </w:r>
          </w:p>
        </w:tc>
      </w:tr>
      <w:tr w:rsidR="00733756" w:rsidRPr="00733756" w14:paraId="1A0180AF" w14:textId="77777777" w:rsidTr="00A40572">
        <w:trPr>
          <w:trHeight w:val="166"/>
        </w:trPr>
        <w:tc>
          <w:tcPr>
            <w:tcW w:w="561" w:type="dxa"/>
            <w:vAlign w:val="center"/>
          </w:tcPr>
          <w:p w14:paraId="6E2001C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27.</w:t>
            </w:r>
          </w:p>
        </w:tc>
        <w:tc>
          <w:tcPr>
            <w:tcW w:w="1645" w:type="dxa"/>
            <w:vAlign w:val="center"/>
          </w:tcPr>
          <w:p w14:paraId="5CF240D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17 04 11</w:t>
            </w:r>
          </w:p>
        </w:tc>
        <w:tc>
          <w:tcPr>
            <w:tcW w:w="4856" w:type="dxa"/>
            <w:vAlign w:val="center"/>
          </w:tcPr>
          <w:p w14:paraId="54AE151A"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Kable inne niż wymienione w 17 04 10</w:t>
            </w:r>
          </w:p>
        </w:tc>
        <w:tc>
          <w:tcPr>
            <w:tcW w:w="1037" w:type="dxa"/>
            <w:vAlign w:val="center"/>
          </w:tcPr>
          <w:p w14:paraId="356C6B9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w:t>
            </w:r>
          </w:p>
        </w:tc>
        <w:tc>
          <w:tcPr>
            <w:tcW w:w="1596" w:type="dxa"/>
            <w:vAlign w:val="center"/>
          </w:tcPr>
          <w:p w14:paraId="1B68AEA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w:t>
            </w:r>
          </w:p>
        </w:tc>
      </w:tr>
      <w:tr w:rsidR="00733756" w:rsidRPr="00733756" w14:paraId="279D75CF" w14:textId="77777777" w:rsidTr="00A40572">
        <w:trPr>
          <w:trHeight w:val="205"/>
        </w:trPr>
        <w:tc>
          <w:tcPr>
            <w:tcW w:w="561" w:type="dxa"/>
            <w:vAlign w:val="center"/>
          </w:tcPr>
          <w:p w14:paraId="46B273A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28.</w:t>
            </w:r>
          </w:p>
        </w:tc>
        <w:tc>
          <w:tcPr>
            <w:tcW w:w="1645" w:type="dxa"/>
            <w:vAlign w:val="center"/>
          </w:tcPr>
          <w:p w14:paraId="470B520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19 10 01</w:t>
            </w:r>
          </w:p>
        </w:tc>
        <w:tc>
          <w:tcPr>
            <w:tcW w:w="4856" w:type="dxa"/>
            <w:vAlign w:val="center"/>
          </w:tcPr>
          <w:p w14:paraId="18562B76"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Odpady żelaza i stali</w:t>
            </w:r>
          </w:p>
        </w:tc>
        <w:tc>
          <w:tcPr>
            <w:tcW w:w="1037" w:type="dxa"/>
            <w:vAlign w:val="center"/>
          </w:tcPr>
          <w:p w14:paraId="3CCE16B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50</w:t>
            </w:r>
          </w:p>
        </w:tc>
        <w:tc>
          <w:tcPr>
            <w:tcW w:w="1596" w:type="dxa"/>
            <w:vAlign w:val="center"/>
          </w:tcPr>
          <w:p w14:paraId="494999C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9</w:t>
            </w:r>
          </w:p>
        </w:tc>
      </w:tr>
      <w:tr w:rsidR="00733756" w:rsidRPr="00733756" w14:paraId="3BBFB126" w14:textId="77777777" w:rsidTr="00A40572">
        <w:trPr>
          <w:trHeight w:val="205"/>
        </w:trPr>
        <w:tc>
          <w:tcPr>
            <w:tcW w:w="561" w:type="dxa"/>
            <w:vAlign w:val="center"/>
          </w:tcPr>
          <w:p w14:paraId="5EBD4C1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29.</w:t>
            </w:r>
          </w:p>
        </w:tc>
        <w:tc>
          <w:tcPr>
            <w:tcW w:w="1645" w:type="dxa"/>
            <w:vAlign w:val="center"/>
          </w:tcPr>
          <w:p w14:paraId="1F1D93B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19 10 02</w:t>
            </w:r>
          </w:p>
        </w:tc>
        <w:tc>
          <w:tcPr>
            <w:tcW w:w="4856" w:type="dxa"/>
            <w:vAlign w:val="center"/>
          </w:tcPr>
          <w:p w14:paraId="4CB84FCF"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Odpady metali nieżelaznych</w:t>
            </w:r>
          </w:p>
        </w:tc>
        <w:tc>
          <w:tcPr>
            <w:tcW w:w="1037" w:type="dxa"/>
            <w:vAlign w:val="center"/>
          </w:tcPr>
          <w:p w14:paraId="55DA95DC"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50</w:t>
            </w:r>
          </w:p>
        </w:tc>
        <w:tc>
          <w:tcPr>
            <w:tcW w:w="1596" w:type="dxa"/>
            <w:vAlign w:val="center"/>
          </w:tcPr>
          <w:p w14:paraId="3DB3F4B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9</w:t>
            </w:r>
          </w:p>
        </w:tc>
      </w:tr>
      <w:tr w:rsidR="00733756" w:rsidRPr="00733756" w14:paraId="2DB4D468" w14:textId="77777777" w:rsidTr="00A40572">
        <w:trPr>
          <w:trHeight w:val="205"/>
        </w:trPr>
        <w:tc>
          <w:tcPr>
            <w:tcW w:w="561" w:type="dxa"/>
            <w:vAlign w:val="center"/>
          </w:tcPr>
          <w:p w14:paraId="43FBE02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30.</w:t>
            </w:r>
          </w:p>
        </w:tc>
        <w:tc>
          <w:tcPr>
            <w:tcW w:w="1645" w:type="dxa"/>
            <w:vAlign w:val="center"/>
          </w:tcPr>
          <w:p w14:paraId="30D276AF"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19 12 02</w:t>
            </w:r>
          </w:p>
        </w:tc>
        <w:tc>
          <w:tcPr>
            <w:tcW w:w="4856" w:type="dxa"/>
            <w:vAlign w:val="center"/>
          </w:tcPr>
          <w:p w14:paraId="151FD47E"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Metale żelazne</w:t>
            </w:r>
          </w:p>
        </w:tc>
        <w:tc>
          <w:tcPr>
            <w:tcW w:w="1037" w:type="dxa"/>
            <w:vAlign w:val="center"/>
          </w:tcPr>
          <w:p w14:paraId="0127B31B"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w:t>
            </w:r>
          </w:p>
        </w:tc>
        <w:tc>
          <w:tcPr>
            <w:tcW w:w="1596" w:type="dxa"/>
            <w:vAlign w:val="center"/>
          </w:tcPr>
          <w:p w14:paraId="6B0EB14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w:t>
            </w:r>
          </w:p>
        </w:tc>
      </w:tr>
      <w:tr w:rsidR="00733756" w:rsidRPr="00733756" w14:paraId="7B361597" w14:textId="77777777" w:rsidTr="00A40572">
        <w:trPr>
          <w:trHeight w:val="205"/>
        </w:trPr>
        <w:tc>
          <w:tcPr>
            <w:tcW w:w="561" w:type="dxa"/>
            <w:vAlign w:val="center"/>
          </w:tcPr>
          <w:p w14:paraId="0D455B5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31.</w:t>
            </w:r>
          </w:p>
        </w:tc>
        <w:tc>
          <w:tcPr>
            <w:tcW w:w="1645" w:type="dxa"/>
            <w:vAlign w:val="center"/>
          </w:tcPr>
          <w:p w14:paraId="38CE165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19 12 03</w:t>
            </w:r>
          </w:p>
        </w:tc>
        <w:tc>
          <w:tcPr>
            <w:tcW w:w="4856" w:type="dxa"/>
            <w:vAlign w:val="center"/>
          </w:tcPr>
          <w:p w14:paraId="553BB323"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Metale nieżelazne</w:t>
            </w:r>
          </w:p>
        </w:tc>
        <w:tc>
          <w:tcPr>
            <w:tcW w:w="1037" w:type="dxa"/>
            <w:vAlign w:val="center"/>
          </w:tcPr>
          <w:p w14:paraId="6E54340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100</w:t>
            </w:r>
          </w:p>
        </w:tc>
        <w:tc>
          <w:tcPr>
            <w:tcW w:w="1596" w:type="dxa"/>
            <w:vAlign w:val="center"/>
          </w:tcPr>
          <w:p w14:paraId="2F5C18F4"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w:t>
            </w:r>
          </w:p>
        </w:tc>
      </w:tr>
      <w:tr w:rsidR="00733756" w:rsidRPr="00733756" w14:paraId="7957F5F7" w14:textId="77777777" w:rsidTr="00A40572">
        <w:trPr>
          <w:trHeight w:val="205"/>
        </w:trPr>
        <w:tc>
          <w:tcPr>
            <w:tcW w:w="561" w:type="dxa"/>
            <w:vAlign w:val="center"/>
          </w:tcPr>
          <w:p w14:paraId="64E7309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32.</w:t>
            </w:r>
          </w:p>
        </w:tc>
        <w:tc>
          <w:tcPr>
            <w:tcW w:w="1645" w:type="dxa"/>
            <w:vAlign w:val="center"/>
          </w:tcPr>
          <w:p w14:paraId="1440496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20 01 01</w:t>
            </w:r>
          </w:p>
        </w:tc>
        <w:tc>
          <w:tcPr>
            <w:tcW w:w="4856" w:type="dxa"/>
            <w:vAlign w:val="center"/>
          </w:tcPr>
          <w:p w14:paraId="014CDCDF"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Papier i tektura</w:t>
            </w:r>
          </w:p>
        </w:tc>
        <w:tc>
          <w:tcPr>
            <w:tcW w:w="1037" w:type="dxa"/>
            <w:vAlign w:val="center"/>
          </w:tcPr>
          <w:p w14:paraId="7CC2126D"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c>
          <w:tcPr>
            <w:tcW w:w="1596" w:type="dxa"/>
            <w:vAlign w:val="center"/>
          </w:tcPr>
          <w:p w14:paraId="3C49E16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06549366" w14:textId="77777777" w:rsidTr="00A40572">
        <w:trPr>
          <w:trHeight w:val="205"/>
        </w:trPr>
        <w:tc>
          <w:tcPr>
            <w:tcW w:w="561" w:type="dxa"/>
            <w:vAlign w:val="center"/>
          </w:tcPr>
          <w:p w14:paraId="3E83F99E"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33.</w:t>
            </w:r>
          </w:p>
        </w:tc>
        <w:tc>
          <w:tcPr>
            <w:tcW w:w="1645" w:type="dxa"/>
            <w:vAlign w:val="center"/>
          </w:tcPr>
          <w:p w14:paraId="680C0A0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20 01 02</w:t>
            </w:r>
          </w:p>
        </w:tc>
        <w:tc>
          <w:tcPr>
            <w:tcW w:w="4856" w:type="dxa"/>
            <w:vAlign w:val="center"/>
          </w:tcPr>
          <w:p w14:paraId="30E96A0A"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Szkło</w:t>
            </w:r>
          </w:p>
        </w:tc>
        <w:tc>
          <w:tcPr>
            <w:tcW w:w="1037" w:type="dxa"/>
            <w:vAlign w:val="center"/>
          </w:tcPr>
          <w:p w14:paraId="0595BDA7"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w:t>
            </w:r>
          </w:p>
        </w:tc>
        <w:tc>
          <w:tcPr>
            <w:tcW w:w="1596" w:type="dxa"/>
            <w:vAlign w:val="center"/>
          </w:tcPr>
          <w:p w14:paraId="5C997619"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7967F030" w14:textId="77777777" w:rsidTr="00A40572">
        <w:trPr>
          <w:trHeight w:val="425"/>
        </w:trPr>
        <w:tc>
          <w:tcPr>
            <w:tcW w:w="561" w:type="dxa"/>
            <w:vAlign w:val="center"/>
          </w:tcPr>
          <w:p w14:paraId="75A75C4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34.</w:t>
            </w:r>
          </w:p>
        </w:tc>
        <w:tc>
          <w:tcPr>
            <w:tcW w:w="1645" w:type="dxa"/>
            <w:vAlign w:val="center"/>
          </w:tcPr>
          <w:p w14:paraId="308B56A0"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20 01 36</w:t>
            </w:r>
          </w:p>
        </w:tc>
        <w:tc>
          <w:tcPr>
            <w:tcW w:w="4856" w:type="dxa"/>
            <w:vAlign w:val="center"/>
          </w:tcPr>
          <w:p w14:paraId="6C86FB55"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Zużyte urządzenia elektryczne i elektroniczne inne niż wymienione w 20 01 21, 20 01 23 i 20 01 35</w:t>
            </w:r>
          </w:p>
        </w:tc>
        <w:tc>
          <w:tcPr>
            <w:tcW w:w="1037" w:type="dxa"/>
            <w:vAlign w:val="center"/>
          </w:tcPr>
          <w:p w14:paraId="1164E97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4</w:t>
            </w:r>
          </w:p>
        </w:tc>
        <w:tc>
          <w:tcPr>
            <w:tcW w:w="1596" w:type="dxa"/>
            <w:vAlign w:val="center"/>
          </w:tcPr>
          <w:p w14:paraId="675D17D3"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55F241F2" w14:textId="77777777" w:rsidTr="00A40572">
        <w:trPr>
          <w:trHeight w:val="191"/>
        </w:trPr>
        <w:tc>
          <w:tcPr>
            <w:tcW w:w="561" w:type="dxa"/>
            <w:vAlign w:val="center"/>
          </w:tcPr>
          <w:p w14:paraId="237648E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35.</w:t>
            </w:r>
          </w:p>
        </w:tc>
        <w:tc>
          <w:tcPr>
            <w:tcW w:w="1645" w:type="dxa"/>
            <w:vAlign w:val="center"/>
          </w:tcPr>
          <w:p w14:paraId="0BD80D0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20 01 39</w:t>
            </w:r>
          </w:p>
        </w:tc>
        <w:tc>
          <w:tcPr>
            <w:tcW w:w="4856" w:type="dxa"/>
            <w:vAlign w:val="center"/>
          </w:tcPr>
          <w:p w14:paraId="7A77AA97"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Tworzywa sztuczne</w:t>
            </w:r>
          </w:p>
        </w:tc>
        <w:tc>
          <w:tcPr>
            <w:tcW w:w="1037" w:type="dxa"/>
            <w:vAlign w:val="center"/>
          </w:tcPr>
          <w:p w14:paraId="5BD84AC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w:t>
            </w:r>
          </w:p>
        </w:tc>
        <w:tc>
          <w:tcPr>
            <w:tcW w:w="1596" w:type="dxa"/>
            <w:vAlign w:val="center"/>
          </w:tcPr>
          <w:p w14:paraId="13B9B21A"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1</w:t>
            </w:r>
          </w:p>
        </w:tc>
      </w:tr>
      <w:tr w:rsidR="00733756" w:rsidRPr="00733756" w14:paraId="7B698F48" w14:textId="77777777" w:rsidTr="00A40572">
        <w:trPr>
          <w:trHeight w:val="205"/>
        </w:trPr>
        <w:tc>
          <w:tcPr>
            <w:tcW w:w="561" w:type="dxa"/>
            <w:vAlign w:val="center"/>
          </w:tcPr>
          <w:p w14:paraId="49D8CB16"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36.</w:t>
            </w:r>
          </w:p>
        </w:tc>
        <w:tc>
          <w:tcPr>
            <w:tcW w:w="1645" w:type="dxa"/>
            <w:vAlign w:val="center"/>
          </w:tcPr>
          <w:p w14:paraId="1CF3F398"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20 01 40</w:t>
            </w:r>
          </w:p>
        </w:tc>
        <w:tc>
          <w:tcPr>
            <w:tcW w:w="4856" w:type="dxa"/>
            <w:vAlign w:val="center"/>
          </w:tcPr>
          <w:p w14:paraId="55D4D793" w14:textId="77777777" w:rsidR="00733756" w:rsidRPr="00733756" w:rsidRDefault="00733756" w:rsidP="00733756">
            <w:pPr>
              <w:tabs>
                <w:tab w:val="left" w:pos="360"/>
                <w:tab w:val="left" w:pos="720"/>
              </w:tabs>
              <w:spacing w:after="0" w:line="276" w:lineRule="auto"/>
              <w:rPr>
                <w:rFonts w:eastAsia="Times New Roman" w:cs="Arial"/>
                <w:sz w:val="18"/>
                <w:szCs w:val="18"/>
                <w:lang w:eastAsia="pl-PL"/>
              </w:rPr>
            </w:pPr>
            <w:r w:rsidRPr="00733756">
              <w:rPr>
                <w:rFonts w:eastAsia="Times New Roman" w:cs="Arial"/>
                <w:sz w:val="18"/>
                <w:szCs w:val="18"/>
                <w:lang w:eastAsia="pl-PL"/>
              </w:rPr>
              <w:t>Metale</w:t>
            </w:r>
          </w:p>
        </w:tc>
        <w:tc>
          <w:tcPr>
            <w:tcW w:w="1037" w:type="dxa"/>
            <w:vAlign w:val="center"/>
          </w:tcPr>
          <w:p w14:paraId="615EF592"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200</w:t>
            </w:r>
          </w:p>
        </w:tc>
        <w:tc>
          <w:tcPr>
            <w:tcW w:w="1596" w:type="dxa"/>
            <w:vAlign w:val="center"/>
          </w:tcPr>
          <w:p w14:paraId="12FFD3B5" w14:textId="77777777" w:rsidR="00733756" w:rsidRPr="00733756" w:rsidRDefault="00733756" w:rsidP="00733756">
            <w:pPr>
              <w:tabs>
                <w:tab w:val="left" w:pos="360"/>
                <w:tab w:val="left" w:pos="720"/>
              </w:tabs>
              <w:spacing w:after="0" w:line="276" w:lineRule="auto"/>
              <w:jc w:val="center"/>
              <w:rPr>
                <w:rFonts w:eastAsia="Times New Roman" w:cs="Arial"/>
                <w:sz w:val="18"/>
                <w:szCs w:val="18"/>
                <w:lang w:eastAsia="pl-PL"/>
              </w:rPr>
            </w:pPr>
            <w:r w:rsidRPr="00733756">
              <w:rPr>
                <w:rFonts w:eastAsia="Times New Roman" w:cs="Arial"/>
                <w:sz w:val="18"/>
                <w:szCs w:val="18"/>
                <w:lang w:eastAsia="pl-PL"/>
              </w:rPr>
              <w:t>5</w:t>
            </w:r>
          </w:p>
        </w:tc>
      </w:tr>
    </w:tbl>
    <w:p w14:paraId="1BAAB6C4" w14:textId="77777777" w:rsidR="00733756" w:rsidRPr="00733756" w:rsidRDefault="00733756" w:rsidP="00733756">
      <w:pPr>
        <w:spacing w:before="240" w:after="0" w:line="276" w:lineRule="auto"/>
        <w:jc w:val="both"/>
        <w:rPr>
          <w:rFonts w:eastAsia="Times New Roman" w:cs="Arial"/>
          <w:bCs/>
          <w:szCs w:val="24"/>
          <w:lang w:eastAsia="pl-PL"/>
        </w:rPr>
      </w:pPr>
      <w:r w:rsidRPr="00733756">
        <w:rPr>
          <w:rFonts w:eastAsia="Times New Roman" w:cs="Arial"/>
          <w:bCs/>
          <w:szCs w:val="24"/>
          <w:lang w:eastAsia="pl-PL"/>
        </w:rPr>
        <w:t xml:space="preserve">Maksymalna łączna masa wszystkich rodzajów zbieranych odpadów, które mogą być magazynowane w tym samym czasie – 353 Mg. </w:t>
      </w:r>
    </w:p>
    <w:p w14:paraId="7F324F8C" w14:textId="77777777" w:rsidR="00733756" w:rsidRPr="00733756" w:rsidRDefault="00733756" w:rsidP="00733756">
      <w:pPr>
        <w:spacing w:after="0" w:line="276" w:lineRule="auto"/>
        <w:jc w:val="both"/>
        <w:rPr>
          <w:rFonts w:eastAsia="Times New Roman" w:cs="Arial"/>
          <w:bCs/>
          <w:szCs w:val="24"/>
          <w:lang w:eastAsia="pl-PL"/>
        </w:rPr>
      </w:pPr>
      <w:r w:rsidRPr="00733756">
        <w:rPr>
          <w:rFonts w:eastAsia="Times New Roman" w:cs="Arial"/>
          <w:bCs/>
          <w:szCs w:val="24"/>
          <w:lang w:eastAsia="pl-PL"/>
        </w:rPr>
        <w:t>Maksymalna łączna masa wszystkich rodzajów zbieranych odpadów, które mogą być magazynowane w okresie roku – 2038 Mg.”</w:t>
      </w:r>
    </w:p>
    <w:p w14:paraId="48229F9A" w14:textId="77777777" w:rsidR="00733756" w:rsidRPr="00733756" w:rsidRDefault="00733756" w:rsidP="00733756">
      <w:pPr>
        <w:keepNext/>
        <w:spacing w:before="120" w:after="120" w:line="240" w:lineRule="auto"/>
        <w:ind w:firstLine="709"/>
        <w:outlineLvl w:val="1"/>
        <w:rPr>
          <w:rFonts w:eastAsia="Times New Roman" w:cs="Times New Roman"/>
          <w:b/>
          <w:bCs/>
          <w:iCs/>
          <w:szCs w:val="28"/>
          <w:lang w:val="x-none" w:eastAsia="x-none"/>
        </w:rPr>
      </w:pPr>
      <w:bookmarkStart w:id="12" w:name="_Hlk144111498"/>
      <w:r w:rsidRPr="00733756">
        <w:rPr>
          <w:rFonts w:eastAsia="Times New Roman" w:cs="Times New Roman"/>
          <w:b/>
          <w:bCs/>
          <w:iCs/>
          <w:szCs w:val="28"/>
          <w:lang w:val="x-none" w:eastAsia="x-none"/>
        </w:rPr>
        <w:t>I.6. Punkt III.5.2. otrzymuje nowe brzmienie:</w:t>
      </w:r>
      <w:bookmarkEnd w:id="12"/>
    </w:p>
    <w:p w14:paraId="7351A697" w14:textId="77777777" w:rsidR="00733756" w:rsidRPr="00733756" w:rsidRDefault="00733756" w:rsidP="00733756">
      <w:pPr>
        <w:tabs>
          <w:tab w:val="left" w:pos="360"/>
          <w:tab w:val="left" w:pos="720"/>
        </w:tabs>
        <w:spacing w:after="0" w:line="276" w:lineRule="auto"/>
        <w:jc w:val="both"/>
        <w:rPr>
          <w:rFonts w:eastAsia="Times New Roman" w:cs="Arial"/>
          <w:szCs w:val="24"/>
          <w:lang w:eastAsia="pl-PL"/>
        </w:rPr>
      </w:pPr>
      <w:bookmarkStart w:id="13" w:name="_Hlk144111370"/>
      <w:r w:rsidRPr="00733756">
        <w:rPr>
          <w:rFonts w:eastAsia="Times New Roman" w:cs="Arial"/>
          <w:b/>
          <w:szCs w:val="24"/>
          <w:lang w:eastAsia="pl-PL"/>
        </w:rPr>
        <w:t xml:space="preserve">„III.5.2. </w:t>
      </w:r>
      <w:bookmarkEnd w:id="13"/>
      <w:r w:rsidRPr="00733756">
        <w:rPr>
          <w:rFonts w:eastAsia="Times New Roman" w:cs="Arial"/>
          <w:szCs w:val="24"/>
          <w:lang w:eastAsia="pl-PL"/>
        </w:rPr>
        <w:t>Miejsce prowadzenia działalności w zakresie zbierania odpadów.</w:t>
      </w:r>
    </w:p>
    <w:p w14:paraId="1E70F248" w14:textId="5D6177E0" w:rsidR="00733756" w:rsidRPr="00733756" w:rsidRDefault="00733756" w:rsidP="00733756">
      <w:pPr>
        <w:autoSpaceDE w:val="0"/>
        <w:autoSpaceDN w:val="0"/>
        <w:adjustRightInd w:val="0"/>
        <w:spacing w:after="0" w:line="276" w:lineRule="auto"/>
        <w:jc w:val="both"/>
        <w:rPr>
          <w:rFonts w:eastAsia="Times New Roman" w:cs="Arial"/>
          <w:color w:val="000000"/>
          <w:szCs w:val="24"/>
          <w:lang w:eastAsia="pl-PL"/>
        </w:rPr>
      </w:pPr>
      <w:r w:rsidRPr="00733756">
        <w:rPr>
          <w:rFonts w:eastAsia="Times New Roman" w:cs="Arial"/>
          <w:color w:val="000000"/>
          <w:szCs w:val="24"/>
          <w:lang w:eastAsia="pl-PL"/>
        </w:rPr>
        <w:t xml:space="preserve">Zbieranie odpadów prowadzone będzie na terenie EKO – CENTRUM Sp. z o.o. Oddział w Nowej Dębie, na działce o nr </w:t>
      </w:r>
      <w:proofErr w:type="spellStart"/>
      <w:r w:rsidRPr="00733756">
        <w:rPr>
          <w:rFonts w:eastAsia="Times New Roman" w:cs="Arial"/>
          <w:color w:val="000000"/>
          <w:szCs w:val="24"/>
          <w:lang w:eastAsia="pl-PL"/>
        </w:rPr>
        <w:t>ewid</w:t>
      </w:r>
      <w:proofErr w:type="spellEnd"/>
      <w:r w:rsidRPr="00733756">
        <w:rPr>
          <w:rFonts w:eastAsia="Times New Roman" w:cs="Arial"/>
          <w:color w:val="000000"/>
          <w:szCs w:val="24"/>
          <w:lang w:eastAsia="pl-PL"/>
        </w:rPr>
        <w:t xml:space="preserve">. 161/10 przy ul. Metalowca 1 w Nowej Dębie.” </w:t>
      </w:r>
      <w:bookmarkStart w:id="14" w:name="_Hlk143780290"/>
    </w:p>
    <w:p w14:paraId="6E0B7EB5" w14:textId="77777777" w:rsidR="00733756" w:rsidRPr="00733756" w:rsidRDefault="00733756" w:rsidP="00733756">
      <w:pPr>
        <w:keepNext/>
        <w:spacing w:before="120" w:after="120" w:line="240" w:lineRule="auto"/>
        <w:outlineLvl w:val="1"/>
        <w:rPr>
          <w:rFonts w:eastAsia="Times New Roman" w:cs="Times New Roman"/>
          <w:b/>
          <w:bCs/>
          <w:iCs/>
          <w:szCs w:val="28"/>
          <w:lang w:val="x-none" w:eastAsia="x-none"/>
        </w:rPr>
      </w:pPr>
      <w:r w:rsidRPr="00733756">
        <w:rPr>
          <w:rFonts w:eastAsia="Times New Roman" w:cs="Times New Roman"/>
          <w:b/>
          <w:bCs/>
          <w:iCs/>
          <w:szCs w:val="28"/>
          <w:lang w:val="x-none" w:eastAsia="x-none"/>
        </w:rPr>
        <w:tab/>
        <w:t>I.7. Punkt VIIIb.2. otrzymuje nowe brzmienie:</w:t>
      </w:r>
      <w:bookmarkEnd w:id="14"/>
    </w:p>
    <w:p w14:paraId="4A08DBB1" w14:textId="77777777" w:rsidR="00733756" w:rsidRPr="00733756" w:rsidRDefault="00733756" w:rsidP="00733756">
      <w:pPr>
        <w:spacing w:after="0" w:line="276" w:lineRule="auto"/>
        <w:jc w:val="both"/>
        <w:rPr>
          <w:rFonts w:eastAsia="Times New Roman" w:cs="Arial"/>
          <w:szCs w:val="24"/>
          <w:lang w:eastAsia="pl-PL"/>
        </w:rPr>
      </w:pPr>
      <w:r w:rsidRPr="00733756">
        <w:rPr>
          <w:rFonts w:eastAsia="Times New Roman" w:cs="Arial"/>
          <w:b/>
          <w:szCs w:val="24"/>
          <w:lang w:eastAsia="pl-PL"/>
        </w:rPr>
        <w:t xml:space="preserve">„VIIIb.2. </w:t>
      </w:r>
      <w:r w:rsidRPr="00733756">
        <w:rPr>
          <w:rFonts w:eastAsia="Times New Roman" w:cs="Arial"/>
          <w:color w:val="000000"/>
          <w:szCs w:val="24"/>
          <w:shd w:val="clear" w:color="auto" w:fill="FFFFFF"/>
          <w:lang w:eastAsia="pl-PL"/>
        </w:rPr>
        <w:t xml:space="preserve">Zestawienie roczne (raport roczny) zużycia wody, surowców, energii i paliw na potrzeby instalacji, czasu pracy instalacji oraz wielkości produkcji należy przedstawić Marszałkowi Województwa Podkarpackiego i Podkarpackiemu Wojewódzkiemu Inspektorowi Ochrony Środowiska do dnia 31 marca danego roku za rok poprzedni. </w:t>
      </w:r>
      <w:r w:rsidRPr="00733756">
        <w:rPr>
          <w:rFonts w:eastAsia="Times New Roman" w:cs="Arial"/>
          <w:szCs w:val="24"/>
          <w:lang w:eastAsia="pl-PL"/>
        </w:rPr>
        <w:t>W raporcie tym należy również przedstawiać zestawienie roczne za rok poprzedni:</w:t>
      </w:r>
      <w:r w:rsidRPr="00733756">
        <w:rPr>
          <w:rFonts w:eastAsia="Times New Roman" w:cs="Arial"/>
          <w:color w:val="000000"/>
          <w:szCs w:val="24"/>
          <w:shd w:val="clear" w:color="auto" w:fill="FFFFFF"/>
          <w:lang w:eastAsia="pl-PL"/>
        </w:rPr>
        <w:t xml:space="preserve"> </w:t>
      </w:r>
      <w:r w:rsidRPr="00733756">
        <w:rPr>
          <w:rFonts w:eastAsia="Times New Roman" w:cs="Arial"/>
          <w:szCs w:val="24"/>
          <w:lang w:eastAsia="pl-PL"/>
        </w:rPr>
        <w:t>odpadów przetworzonych w procesie kwalifikowanym jako R4 (Recykling lub regeneracja metali i związków metali), odpadów powstałych w wyniku tego przetwarzania, ilości odpadów zebranych oraz ilości odpadów wytworzonych.”</w:t>
      </w:r>
    </w:p>
    <w:p w14:paraId="50E0EB8B" w14:textId="77777777" w:rsidR="00733756" w:rsidRPr="00733756" w:rsidRDefault="00733756" w:rsidP="00733756">
      <w:pPr>
        <w:keepNext/>
        <w:spacing w:before="120" w:after="120" w:line="240" w:lineRule="auto"/>
        <w:ind w:firstLine="709"/>
        <w:outlineLvl w:val="1"/>
        <w:rPr>
          <w:rFonts w:eastAsia="Times New Roman" w:cs="Times New Roman"/>
          <w:b/>
          <w:bCs/>
          <w:iCs/>
          <w:szCs w:val="28"/>
          <w:lang w:val="x-none" w:eastAsia="x-none"/>
        </w:rPr>
      </w:pPr>
      <w:r w:rsidRPr="00733756">
        <w:rPr>
          <w:rFonts w:eastAsia="Times New Roman" w:cs="Times New Roman"/>
          <w:b/>
          <w:bCs/>
          <w:iCs/>
          <w:szCs w:val="28"/>
          <w:lang w:val="x-none" w:eastAsia="x-none"/>
        </w:rPr>
        <w:t>I.8. Punkt IX.1. otrzymuje nowe brzmienie:</w:t>
      </w:r>
    </w:p>
    <w:p w14:paraId="5FB90FF5" w14:textId="77777777" w:rsidR="00733756" w:rsidRPr="00733756" w:rsidRDefault="00733756" w:rsidP="00733756">
      <w:pPr>
        <w:tabs>
          <w:tab w:val="left" w:pos="0"/>
        </w:tabs>
        <w:spacing w:after="0" w:line="276" w:lineRule="auto"/>
        <w:jc w:val="both"/>
        <w:rPr>
          <w:rFonts w:eastAsia="Times New Roman" w:cs="Arial"/>
          <w:b/>
          <w:bCs/>
          <w:szCs w:val="24"/>
          <w:lang w:eastAsia="pl-PL"/>
        </w:rPr>
      </w:pPr>
      <w:r w:rsidRPr="00733756">
        <w:rPr>
          <w:rFonts w:eastAsia="Times New Roman" w:cs="Arial"/>
          <w:bCs/>
          <w:szCs w:val="24"/>
          <w:lang w:eastAsia="pl-PL"/>
        </w:rPr>
        <w:t>„</w:t>
      </w:r>
      <w:r w:rsidRPr="00733756">
        <w:rPr>
          <w:rFonts w:eastAsia="Times New Roman" w:cs="Arial"/>
          <w:b/>
          <w:szCs w:val="24"/>
          <w:lang w:eastAsia="pl-PL"/>
        </w:rPr>
        <w:t xml:space="preserve">IX.1. </w:t>
      </w:r>
      <w:r w:rsidRPr="00733756">
        <w:rPr>
          <w:rFonts w:eastAsia="Times New Roman" w:cs="Arial"/>
          <w:szCs w:val="24"/>
          <w:lang w:eastAsia="pl-PL"/>
        </w:rPr>
        <w:t>Opracowane wyniki pomiarów wykonywanych w związku z realizacją obowiązków określonych w punktach V.2 i V.4 będą przedkładane Marszałkowi Województwa Podkarpackiego oraz Podkarpackiemu Wojewódzkiemu Inspektorowi Ochrony Środowiska niezwłocznie, nie później niż 30 dni od daty ich wykonania.”</w:t>
      </w:r>
    </w:p>
    <w:bookmarkEnd w:id="10"/>
    <w:p w14:paraId="59A60963" w14:textId="77777777" w:rsidR="00733756" w:rsidRPr="00733756" w:rsidRDefault="00733756" w:rsidP="00733756">
      <w:pPr>
        <w:spacing w:before="480" w:after="0" w:line="276" w:lineRule="auto"/>
        <w:rPr>
          <w:rFonts w:eastAsia="Times New Roman" w:cs="Arial"/>
          <w:b/>
          <w:szCs w:val="24"/>
          <w:lang w:eastAsia="pl-PL"/>
        </w:rPr>
      </w:pPr>
      <w:r w:rsidRPr="00733756">
        <w:rPr>
          <w:rFonts w:eastAsia="Times New Roman" w:cs="Arial"/>
          <w:b/>
          <w:szCs w:val="24"/>
          <w:lang w:eastAsia="pl-PL"/>
        </w:rPr>
        <w:t>II. Pozostałe warunki decyzji pozostają bez zmian.</w:t>
      </w:r>
    </w:p>
    <w:p w14:paraId="51C2FD92" w14:textId="77777777" w:rsidR="00733756" w:rsidRPr="00733756" w:rsidRDefault="00733756" w:rsidP="00733756">
      <w:pPr>
        <w:keepNext/>
        <w:spacing w:before="480" w:after="0" w:line="276" w:lineRule="auto"/>
        <w:jc w:val="center"/>
        <w:outlineLvl w:val="0"/>
        <w:rPr>
          <w:rFonts w:eastAsia="Times New Roman" w:cs="Times New Roman"/>
          <w:b/>
          <w:szCs w:val="20"/>
          <w:lang w:val="x-none" w:eastAsia="x-none"/>
        </w:rPr>
      </w:pPr>
      <w:r w:rsidRPr="00733756">
        <w:rPr>
          <w:rFonts w:eastAsia="Times New Roman" w:cs="Times New Roman"/>
          <w:b/>
          <w:szCs w:val="20"/>
          <w:lang w:val="x-none" w:eastAsia="x-none"/>
        </w:rPr>
        <w:t>Uzasadnienie</w:t>
      </w:r>
    </w:p>
    <w:p w14:paraId="4086A560" w14:textId="77777777" w:rsidR="00733756" w:rsidRPr="00733756" w:rsidRDefault="00733756" w:rsidP="00733756">
      <w:pPr>
        <w:spacing w:before="120" w:after="0" w:line="276" w:lineRule="auto"/>
        <w:ind w:firstLine="709"/>
        <w:jc w:val="both"/>
        <w:rPr>
          <w:rFonts w:eastAsia="Times New Roman" w:cs="Arial"/>
          <w:szCs w:val="24"/>
          <w:lang w:eastAsia="pl-PL"/>
        </w:rPr>
      </w:pPr>
      <w:r w:rsidRPr="00733756">
        <w:rPr>
          <w:rFonts w:eastAsia="Times New Roman" w:cs="Arial"/>
          <w:szCs w:val="24"/>
          <w:lang w:eastAsia="pl-PL"/>
        </w:rPr>
        <w:t xml:space="preserve">Pismem z dnia 30 maja 2023r. znak: L.dz.08/2023/ND Spółka: </w:t>
      </w:r>
      <w:bookmarkStart w:id="15" w:name="_Hlk138149094"/>
      <w:r w:rsidRPr="00733756">
        <w:rPr>
          <w:rFonts w:eastAsia="Times New Roman" w:cs="Arial"/>
          <w:szCs w:val="24"/>
          <w:lang w:eastAsia="pl-PL"/>
        </w:rPr>
        <w:t>EKO – CENTRUM Sp. z o.o.</w:t>
      </w:r>
      <w:bookmarkEnd w:id="15"/>
      <w:r w:rsidRPr="00733756">
        <w:rPr>
          <w:rFonts w:eastAsia="Times New Roman" w:cs="Arial"/>
          <w:szCs w:val="24"/>
          <w:lang w:eastAsia="pl-PL"/>
        </w:rPr>
        <w:t xml:space="preserve">, al. Wojska Polskiego 13A, 32-650 Kęty (REGON 357189883, NIP 5492074827) (oraz uzupełnieniem z dnia 26 lipca 2023 r. znak:L.dz.08/2023/ND) wystąpiła z wnioskiem w sprawie zmiany decyzji </w:t>
      </w:r>
      <w:r w:rsidRPr="00733756">
        <w:rPr>
          <w:rFonts w:eastAsia="Calibri" w:cs="Arial"/>
          <w:bCs/>
          <w:szCs w:val="24"/>
        </w:rPr>
        <w:t xml:space="preserve">Marszałka Województwa Podkarpackiego z dnia 27 września 2022 r., znak: OS.I.7222.75.4.2022.BK (tekst jednolity), </w:t>
      </w:r>
      <w:r w:rsidRPr="00733756">
        <w:rPr>
          <w:rFonts w:eastAsia="Times New Roman" w:cs="Arial"/>
          <w:szCs w:val="24"/>
          <w:lang w:eastAsia="pl-PL"/>
        </w:rPr>
        <w:t xml:space="preserve">udzielającej Spółce pozwolenia zintegrowanego na prowadzenie instalacji wtórnego wytopu aluminium o zdolności produkcyjnej 40 Mg/dobę, zlokalizowanej na działce o nr </w:t>
      </w:r>
      <w:proofErr w:type="spellStart"/>
      <w:r w:rsidRPr="00733756">
        <w:rPr>
          <w:rFonts w:eastAsia="Times New Roman" w:cs="Arial"/>
          <w:szCs w:val="24"/>
          <w:lang w:eastAsia="pl-PL"/>
        </w:rPr>
        <w:t>ewid</w:t>
      </w:r>
      <w:proofErr w:type="spellEnd"/>
      <w:r w:rsidRPr="00733756">
        <w:rPr>
          <w:rFonts w:eastAsia="Times New Roman" w:cs="Arial"/>
          <w:szCs w:val="24"/>
          <w:lang w:eastAsia="pl-PL"/>
        </w:rPr>
        <w:t>. 161/10 przy ul. Metalowca 21 w Nowej Dębie.</w:t>
      </w:r>
    </w:p>
    <w:p w14:paraId="08833DD4" w14:textId="378ECEDC" w:rsidR="00733756" w:rsidRPr="00733756" w:rsidRDefault="00733756" w:rsidP="00733756">
      <w:pPr>
        <w:spacing w:after="0" w:line="276" w:lineRule="auto"/>
        <w:ind w:firstLine="708"/>
        <w:jc w:val="both"/>
        <w:rPr>
          <w:rFonts w:eastAsia="Times New Roman" w:cs="Arial"/>
          <w:szCs w:val="24"/>
          <w:lang w:eastAsia="pl-PL"/>
        </w:rPr>
      </w:pPr>
      <w:r w:rsidRPr="00733756">
        <w:rPr>
          <w:rFonts w:eastAsia="Times New Roman" w:cs="Arial"/>
          <w:szCs w:val="24"/>
          <w:lang w:eastAsia="pl-PL"/>
        </w:rPr>
        <w:t>Funkcjonująca instalacja na terenie EKO – CENTRUM Sp. z o.o. zaliczana jest zgodnie z § 2 ust. 1 pkt. 14 rozporządzenia Rady Ministrów z dnia 10 września 2019r. w sprawie przedsięwzięć mogących znacząco oddziaływać na środowisko do przedsięwzięć mogących zawsze znacząco oddziaływać na środowisko. Tym samym zgodnie z art. 378 ust. 2a ustawy Prawo ochrony środowiska organem właściwym do zmiany decyzji jest marszałek województwa.</w:t>
      </w:r>
      <w:bookmarkStart w:id="16" w:name="_Hlk113529641"/>
      <w:r w:rsidRPr="00733756">
        <w:rPr>
          <w:rFonts w:eastAsia="Times New Roman" w:cs="Arial"/>
          <w:szCs w:val="24"/>
          <w:lang w:eastAsia="pl-PL"/>
        </w:rPr>
        <w:t xml:space="preserve"> Przedmiotowa instalacja</w:t>
      </w:r>
      <w:bookmarkStart w:id="17" w:name="_Hlk113524821"/>
      <w:bookmarkEnd w:id="16"/>
      <w:r w:rsidRPr="00733756">
        <w:rPr>
          <w:rFonts w:eastAsia="Times New Roman" w:cs="Arial"/>
          <w:szCs w:val="24"/>
          <w:lang w:eastAsia="pl-PL"/>
        </w:rPr>
        <w:t xml:space="preserve"> została zakwalifikowana zgodnie z ust. 2 pkt 6 załącznika do rozporządzenia Ministra Środowiska z dnia 27 sierpnia 2014 r. w sprawie rodzajów instalacji mogących powodować znaczne zanieczyszczenie elementów przyrodniczych albo środowiska jako całości</w:t>
      </w:r>
      <w:bookmarkEnd w:id="17"/>
      <w:r w:rsidRPr="00733756">
        <w:rPr>
          <w:rFonts w:eastAsia="Times New Roman" w:cs="Arial"/>
          <w:szCs w:val="24"/>
          <w:lang w:eastAsia="pl-PL"/>
        </w:rPr>
        <w:t xml:space="preserve"> jako instalacja do wtórnego wytopu metali nieżelaznych lub ich stopów, w tym oczyszczania lub przetwarzania metali z odzysku, o zdolności produkcyjnej</w:t>
      </w:r>
      <w:r w:rsidRPr="00733756">
        <w:rPr>
          <w:rFonts w:eastAsia="Times New Roman" w:cs="Arial"/>
          <w:szCs w:val="24"/>
          <w:vertAlign w:val="superscript"/>
          <w:lang w:eastAsia="pl-PL"/>
        </w:rPr>
        <w:t xml:space="preserve"> </w:t>
      </w:r>
      <w:r w:rsidRPr="00733756">
        <w:rPr>
          <w:rFonts w:eastAsia="Times New Roman" w:cs="Arial"/>
          <w:szCs w:val="24"/>
          <w:lang w:eastAsia="pl-PL"/>
        </w:rPr>
        <w:t>powyżej 4 ton wytopu na dobę dla ołowiu lub kadmu lub powyżej 20 ton wytopu na dobę dla pozostałych metali.</w:t>
      </w:r>
    </w:p>
    <w:p w14:paraId="2DE79B59" w14:textId="77777777" w:rsidR="00733756" w:rsidRPr="00733756" w:rsidRDefault="00733756" w:rsidP="00733756">
      <w:pPr>
        <w:spacing w:after="0" w:line="276" w:lineRule="auto"/>
        <w:ind w:firstLine="708"/>
        <w:jc w:val="both"/>
        <w:rPr>
          <w:rFonts w:eastAsia="Times New Roman" w:cs="Arial"/>
          <w:szCs w:val="24"/>
          <w:lang w:eastAsia="pl-PL"/>
        </w:rPr>
      </w:pPr>
      <w:r w:rsidRPr="00733756">
        <w:rPr>
          <w:rFonts w:eastAsia="Times New Roman" w:cs="Arial"/>
          <w:szCs w:val="24"/>
          <w:lang w:eastAsia="pl-PL"/>
        </w:rPr>
        <w:t>Wniosek został umieszczony w publicznie dostępnym wykazie danych o dokumentach zawierających informacje o środowisku i jego ochronie pod numerem 421/2023.</w:t>
      </w:r>
    </w:p>
    <w:p w14:paraId="293F7B0D" w14:textId="77777777" w:rsidR="00733756" w:rsidRPr="00733756" w:rsidRDefault="00733756" w:rsidP="00733756">
      <w:pPr>
        <w:spacing w:after="0" w:line="276" w:lineRule="auto"/>
        <w:ind w:firstLine="708"/>
        <w:jc w:val="both"/>
        <w:rPr>
          <w:rFonts w:eastAsia="Times New Roman" w:cs="Arial"/>
          <w:szCs w:val="24"/>
          <w:lang w:eastAsia="pl-PL"/>
        </w:rPr>
      </w:pPr>
      <w:r w:rsidRPr="00733756">
        <w:rPr>
          <w:rFonts w:eastAsia="Times New Roman" w:cs="Arial"/>
          <w:szCs w:val="24"/>
          <w:lang w:eastAsia="pl-PL"/>
        </w:rPr>
        <w:t>Po przeanalizowaniu wniosku stwierdzono, że zawiera braki formalne. Do wniosku nie dołączono zaświadczenia o niekaralności za przestępstwa przeciwko środowisku lub przestępstwa, o których mowa w art. 163 , art. 164 lub art. 168  w związku  z  art. 163  § 1  ustawy  z dnia  6  czerwca  1997 r. – Kodeks karny (Dz. U. z 2018 r. poz. 1600 i 2077), o których mowa w art. 42 ust.3a pkt 1 ustawy z  dnia 14 grudnia 2012 r. o odpadach. W związku z powyższym Marszałek Województwa Podkarpackiego wezwał Spółkę do uzupełnienia braków formalnych pismem z dnia 23 czerwca 2023 r. znak: OS-I.7222.78.2.2023.BK. Spółka przy piśmie z dnia 26 lipca 2023 r. znak: L.dz.08/2023/ND złożyła uzupełnienie wniosku w ww. zakresie. Po analizie formalnej złożonego uzupełnienia, pismem z dnia 31 lipca 2023 r. znak: OS-I.7222.78.2.2023.BK zawiadomiono o wszczęciu postępowania administracyjnego w sprawie zmiany pozwolenia zintegrowanego dla ww. instalacji.</w:t>
      </w:r>
    </w:p>
    <w:p w14:paraId="036073C6" w14:textId="51D740EA" w:rsidR="00733756" w:rsidRPr="00733756" w:rsidRDefault="00733756" w:rsidP="00733756">
      <w:pPr>
        <w:spacing w:after="0" w:line="276" w:lineRule="auto"/>
        <w:ind w:firstLine="708"/>
        <w:jc w:val="both"/>
        <w:rPr>
          <w:rFonts w:eastAsia="Times New Roman" w:cs="Arial"/>
          <w:szCs w:val="24"/>
          <w:lang w:eastAsia="pl-PL"/>
        </w:rPr>
      </w:pPr>
      <w:r w:rsidRPr="00733756">
        <w:rPr>
          <w:rFonts w:eastAsia="Times New Roman" w:cs="Arial"/>
          <w:szCs w:val="24"/>
          <w:lang w:eastAsia="pl-PL"/>
        </w:rPr>
        <w:t>Zgodnie z art. 209 ustawy Prawo ochrony środowiska wersja elektroniczna wniosku została przesłana Ministrowi Klimatu i Środowiska drogą elektroniczną</w:t>
      </w:r>
      <w:r w:rsidR="0056327E">
        <w:rPr>
          <w:rFonts w:eastAsia="Times New Roman" w:cs="Arial"/>
          <w:szCs w:val="24"/>
          <w:lang w:eastAsia="pl-PL"/>
        </w:rPr>
        <w:t xml:space="preserve"> </w:t>
      </w:r>
      <w:r w:rsidRPr="00733756">
        <w:rPr>
          <w:rFonts w:eastAsia="Times New Roman" w:cs="Arial"/>
          <w:szCs w:val="24"/>
          <w:lang w:eastAsia="pl-PL"/>
        </w:rPr>
        <w:t>(e-</w:t>
      </w:r>
      <w:r w:rsidR="0056327E">
        <w:rPr>
          <w:rFonts w:eastAsia="Times New Roman" w:cs="Arial"/>
          <w:szCs w:val="24"/>
          <w:lang w:eastAsia="pl-PL"/>
        </w:rPr>
        <w:t> </w:t>
      </w:r>
      <w:proofErr w:type="spellStart"/>
      <w:r w:rsidRPr="00733756">
        <w:rPr>
          <w:rFonts w:eastAsia="Times New Roman" w:cs="Arial"/>
          <w:szCs w:val="24"/>
          <w:lang w:eastAsia="pl-PL"/>
        </w:rPr>
        <w:t>puap</w:t>
      </w:r>
      <w:proofErr w:type="spellEnd"/>
      <w:r w:rsidRPr="00733756">
        <w:rPr>
          <w:rFonts w:eastAsia="Times New Roman" w:cs="Arial"/>
          <w:szCs w:val="24"/>
          <w:lang w:eastAsia="pl-PL"/>
        </w:rPr>
        <w:t>) przy piśmie z dnia 15 czerwca 2023 r. znak: OS-I.7222.78.2.2023.BK.</w:t>
      </w:r>
    </w:p>
    <w:p w14:paraId="26462270" w14:textId="77777777" w:rsidR="00733756" w:rsidRPr="00733756" w:rsidRDefault="00733756" w:rsidP="00733756">
      <w:pPr>
        <w:spacing w:after="0" w:line="276" w:lineRule="auto"/>
        <w:ind w:firstLine="708"/>
        <w:jc w:val="both"/>
        <w:rPr>
          <w:rFonts w:eastAsia="Times New Roman" w:cs="Arial"/>
          <w:szCs w:val="24"/>
          <w:lang w:eastAsia="pl-PL"/>
        </w:rPr>
      </w:pPr>
      <w:r w:rsidRPr="00733756">
        <w:rPr>
          <w:rFonts w:eastAsia="Times New Roman" w:cs="Arial"/>
          <w:szCs w:val="24"/>
          <w:lang w:eastAsia="pl-PL"/>
        </w:rPr>
        <w:t>Analizując przedstawioną dokumentację uznano, że wnioskowane zmiany nie mieszczą się w definicji istotnej zmiany instalacji zawartej w art. 3 ust. 7) ustawy Prawo ochrony środowiska, a związane są z:</w:t>
      </w:r>
    </w:p>
    <w:p w14:paraId="6BA3DC4E" w14:textId="77777777" w:rsidR="00733756" w:rsidRPr="00733756" w:rsidRDefault="00733756" w:rsidP="00733756">
      <w:pPr>
        <w:numPr>
          <w:ilvl w:val="0"/>
          <w:numId w:val="68"/>
        </w:numPr>
        <w:spacing w:after="0" w:line="276" w:lineRule="auto"/>
        <w:ind w:left="567"/>
        <w:contextualSpacing/>
        <w:jc w:val="both"/>
        <w:rPr>
          <w:rFonts w:eastAsia="Times New Roman" w:cs="Arial"/>
          <w:szCs w:val="24"/>
          <w:lang w:eastAsia="pl-PL"/>
        </w:rPr>
      </w:pPr>
      <w:r w:rsidRPr="00733756">
        <w:rPr>
          <w:rFonts w:eastAsia="Times New Roman" w:cs="Arial"/>
          <w:szCs w:val="24"/>
          <w:lang w:eastAsia="pl-PL"/>
        </w:rPr>
        <w:t>rozszerzeniem procesu przetwarzania o nowe odpady o kodach: 20 01 40 – Metale oraz  12 01 99 – Inne niewymienione odpady, a jednocześnie zmniejszeniem ilości odpadu o kodzie 19 12 03 w tym procesie,</w:t>
      </w:r>
    </w:p>
    <w:p w14:paraId="08479054" w14:textId="77777777" w:rsidR="00733756" w:rsidRPr="00733756" w:rsidRDefault="00733756" w:rsidP="00733756">
      <w:pPr>
        <w:numPr>
          <w:ilvl w:val="0"/>
          <w:numId w:val="68"/>
        </w:numPr>
        <w:spacing w:after="0" w:line="276" w:lineRule="auto"/>
        <w:ind w:left="567"/>
        <w:contextualSpacing/>
        <w:jc w:val="both"/>
        <w:rPr>
          <w:rFonts w:eastAsia="Times New Roman" w:cs="Arial"/>
          <w:szCs w:val="24"/>
          <w:lang w:eastAsia="pl-PL"/>
        </w:rPr>
      </w:pPr>
      <w:r w:rsidRPr="00733756">
        <w:rPr>
          <w:rFonts w:eastAsia="Times New Roman" w:cs="Arial"/>
          <w:szCs w:val="24"/>
          <w:lang w:eastAsia="pl-PL"/>
        </w:rPr>
        <w:t>rozszerzeniem zbierania odpadów o nowe odpady o kodach: 12 01 02 – Cząstki i pyły żelaza oraz jego stopów, oraz 12 01 99 – Inne nie wymienione odpady.</w:t>
      </w:r>
    </w:p>
    <w:p w14:paraId="3C78A0E3" w14:textId="77777777" w:rsidR="00733756" w:rsidRPr="00733756" w:rsidRDefault="00733756" w:rsidP="00733756">
      <w:pPr>
        <w:numPr>
          <w:ilvl w:val="0"/>
          <w:numId w:val="68"/>
        </w:numPr>
        <w:spacing w:after="0" w:line="276" w:lineRule="auto"/>
        <w:ind w:left="567"/>
        <w:contextualSpacing/>
        <w:jc w:val="both"/>
        <w:rPr>
          <w:rFonts w:eastAsia="Times New Roman" w:cs="Arial"/>
          <w:szCs w:val="24"/>
          <w:lang w:eastAsia="pl-PL"/>
        </w:rPr>
      </w:pPr>
      <w:r w:rsidRPr="00733756">
        <w:rPr>
          <w:rFonts w:eastAsia="Times New Roman" w:cs="Arial"/>
          <w:szCs w:val="24"/>
          <w:lang w:eastAsia="pl-PL"/>
        </w:rPr>
        <w:t>zwiększeniem ilości odpadów przewidzianych do zbierania o kodzie 20 01 40 – Metale.</w:t>
      </w:r>
    </w:p>
    <w:p w14:paraId="7AC0EB0B" w14:textId="77777777" w:rsidR="00733756" w:rsidRPr="00733756" w:rsidRDefault="00733756" w:rsidP="00733756">
      <w:pPr>
        <w:spacing w:after="0" w:line="276" w:lineRule="auto"/>
        <w:contextualSpacing/>
        <w:jc w:val="both"/>
        <w:rPr>
          <w:rFonts w:eastAsia="Times New Roman" w:cs="Arial"/>
          <w:szCs w:val="24"/>
          <w:lang w:eastAsia="pl-PL"/>
        </w:rPr>
      </w:pPr>
      <w:r w:rsidRPr="00733756">
        <w:rPr>
          <w:rFonts w:eastAsia="Times New Roman" w:cs="Arial"/>
          <w:szCs w:val="24"/>
          <w:lang w:eastAsia="pl-PL"/>
        </w:rPr>
        <w:t xml:space="preserve">Konieczność zmiany pozwolenia zintegrowanego w powyższym zakresie wynika z faktu pozyskania przez Spółkę nowych dostawców odpadów. Odpady te, to odpady metalowe, stałe, obojętne dla środowiska, stanowiące wartościowy składnik w prowadzonym procesie produkcyjnym z wykorzystaniem odpadów. </w:t>
      </w:r>
    </w:p>
    <w:p w14:paraId="5606093E" w14:textId="052DD186" w:rsidR="00733756" w:rsidRPr="00733756" w:rsidRDefault="00733756" w:rsidP="00733756">
      <w:pPr>
        <w:spacing w:after="0" w:line="276" w:lineRule="auto"/>
        <w:contextualSpacing/>
        <w:jc w:val="both"/>
        <w:rPr>
          <w:rFonts w:eastAsia="Times New Roman" w:cs="Arial"/>
          <w:szCs w:val="24"/>
          <w:lang w:eastAsia="pl-PL"/>
        </w:rPr>
      </w:pPr>
      <w:r w:rsidRPr="00733756">
        <w:rPr>
          <w:rFonts w:eastAsia="Times New Roman" w:cs="Arial"/>
          <w:szCs w:val="24"/>
          <w:lang w:eastAsia="pl-PL"/>
        </w:rPr>
        <w:t>Spółka jednocześnie wnioskowała o zmniejszenie ilości odpadów przewidzianych do</w:t>
      </w:r>
      <w:r w:rsidR="0056327E">
        <w:rPr>
          <w:rFonts w:eastAsia="Times New Roman" w:cs="Arial"/>
          <w:szCs w:val="24"/>
          <w:lang w:eastAsia="pl-PL"/>
        </w:rPr>
        <w:t> </w:t>
      </w:r>
      <w:r w:rsidRPr="00733756">
        <w:rPr>
          <w:rFonts w:eastAsia="Times New Roman" w:cs="Arial"/>
          <w:szCs w:val="24"/>
          <w:lang w:eastAsia="pl-PL"/>
        </w:rPr>
        <w:t xml:space="preserve">zbierania o kodach: 12 01 03 – odpady z toczenia i piłowania metali nieżelaznych oraz 17 04 02 – aluminium, w zakresie magazynowania odpadów w danej chwili. Również zmniejszono ilości odpadu o kodzie  19 12 03 – metale nieżelazne, przewidzianego do przetworzenia w skali roku i największej ilości odpadów przewidzianych do magazynowania w danej chwili. </w:t>
      </w:r>
    </w:p>
    <w:p w14:paraId="409D804A" w14:textId="77777777" w:rsidR="00733756" w:rsidRPr="00733756" w:rsidRDefault="00733756" w:rsidP="00733756">
      <w:pPr>
        <w:spacing w:after="0" w:line="276" w:lineRule="auto"/>
        <w:contextualSpacing/>
        <w:jc w:val="both"/>
        <w:rPr>
          <w:rFonts w:eastAsia="Times New Roman" w:cs="Arial"/>
          <w:szCs w:val="24"/>
          <w:lang w:eastAsia="pl-PL"/>
        </w:rPr>
      </w:pPr>
      <w:r w:rsidRPr="00733756">
        <w:rPr>
          <w:rFonts w:eastAsia="Times New Roman" w:cs="Arial"/>
          <w:szCs w:val="24"/>
          <w:lang w:eastAsia="pl-PL"/>
        </w:rPr>
        <w:t>W związku z powyższym ilość odpadów magazynowanych w danej chwili (zbieranych i przetwarzanych) nie uległa zmianie i nie ma wpływu na posiadaną przez Spółkę polisę ubezpieczeniową. W rezultacie po dokonanych zmianach zwiększeniu uległa maksymalna łączna masa wszystkich rodzajów zbieranych odpadów, które mogą być magazynowane w okresie roku o 39 % ( z 1458 Mg/rok na 2038 Mg/rok).</w:t>
      </w:r>
    </w:p>
    <w:p w14:paraId="754F7EE1" w14:textId="57AF70C3" w:rsidR="00733756" w:rsidRPr="00733756" w:rsidRDefault="00733756" w:rsidP="00733756">
      <w:pPr>
        <w:spacing w:after="0" w:line="276" w:lineRule="auto"/>
        <w:contextualSpacing/>
        <w:jc w:val="both"/>
        <w:rPr>
          <w:rFonts w:eastAsia="Times New Roman" w:cs="Arial"/>
          <w:szCs w:val="24"/>
          <w:lang w:eastAsia="pl-PL"/>
        </w:rPr>
      </w:pPr>
      <w:r w:rsidRPr="00733756">
        <w:rPr>
          <w:rFonts w:eastAsia="Times New Roman" w:cs="Arial"/>
          <w:szCs w:val="24"/>
          <w:lang w:eastAsia="pl-PL"/>
        </w:rPr>
        <w:t xml:space="preserve">Powyższe zmiany przedstawiono w punktach I.3 oraz I.5 niniejszej decyzji zmieniając Tabele nr 9 w punkcie </w:t>
      </w:r>
      <w:r w:rsidRPr="00733756">
        <w:rPr>
          <w:rFonts w:eastAsia="Times New Roman" w:cs="Arial"/>
          <w:bCs/>
          <w:szCs w:val="24"/>
          <w:lang w:eastAsia="pl-PL"/>
        </w:rPr>
        <w:t>III.4.1. pozwolenia mówiącym o</w:t>
      </w:r>
      <w:r w:rsidRPr="00733756">
        <w:rPr>
          <w:rFonts w:eastAsia="Times New Roman" w:cs="Arial"/>
          <w:b/>
          <w:szCs w:val="24"/>
          <w:lang w:eastAsia="pl-PL"/>
        </w:rPr>
        <w:t xml:space="preserve"> </w:t>
      </w:r>
      <w:r w:rsidRPr="00733756">
        <w:rPr>
          <w:rFonts w:eastAsia="Times New Roman" w:cs="Arial"/>
          <w:szCs w:val="24"/>
          <w:lang w:eastAsia="pl-PL"/>
        </w:rPr>
        <w:t xml:space="preserve">rodzajach i masie odpadów przeznaczonych do przetwarzania oraz sposobu ich magazynowania oraz punkt </w:t>
      </w:r>
      <w:r w:rsidRPr="00733756">
        <w:rPr>
          <w:rFonts w:eastAsia="Times New Roman" w:cs="Arial"/>
          <w:bCs/>
          <w:szCs w:val="24"/>
          <w:lang w:eastAsia="pl-PL"/>
        </w:rPr>
        <w:t>III.5.1. opisujący</w:t>
      </w:r>
      <w:r w:rsidRPr="00733756">
        <w:rPr>
          <w:rFonts w:eastAsia="Times New Roman" w:cs="Arial"/>
          <w:szCs w:val="24"/>
          <w:lang w:eastAsia="pl-PL"/>
        </w:rPr>
        <w:t xml:space="preserve"> dopuszczalne rodzaje zbieranych odpadów.</w:t>
      </w:r>
    </w:p>
    <w:p w14:paraId="05C38271" w14:textId="77777777" w:rsidR="00733756" w:rsidRPr="00733756" w:rsidRDefault="00733756" w:rsidP="00733756">
      <w:pPr>
        <w:spacing w:after="0" w:line="276" w:lineRule="auto"/>
        <w:contextualSpacing/>
        <w:jc w:val="both"/>
        <w:rPr>
          <w:rFonts w:eastAsia="Times New Roman" w:cs="Arial"/>
          <w:szCs w:val="24"/>
          <w:lang w:eastAsia="pl-PL"/>
        </w:rPr>
      </w:pPr>
      <w:r w:rsidRPr="00733756">
        <w:rPr>
          <w:rFonts w:eastAsia="Times New Roman" w:cs="Arial"/>
          <w:szCs w:val="24"/>
          <w:lang w:eastAsia="pl-PL"/>
        </w:rPr>
        <w:t>W punkcie I.7. niniejszej decyzji zmieniono punkt VIIIb.2 pozwolenia rozszerzając przedkładane zestawienie roczne przez Spółkę o ilości odpadów przetworzonych w procesie kwalifikowanym jako R4 (Recykling lub regeneracja metali i związków metali), odpadów powstałych w wyniku tego przetwarzania, ilości odpadów zebranych oraz ilości odpadów wytworzonych, a także o czas pracy instalacji i wielkość produkcji. Celem powyższej zmiany jest usprawnienie weryfikacji spełniania warunków pozwolenia prze Spółkę.</w:t>
      </w:r>
    </w:p>
    <w:p w14:paraId="386FD08A" w14:textId="669A8A59" w:rsidR="00733756" w:rsidRPr="00733756" w:rsidRDefault="00733756" w:rsidP="00733756">
      <w:pPr>
        <w:spacing w:after="0" w:line="276" w:lineRule="auto"/>
        <w:contextualSpacing/>
        <w:jc w:val="both"/>
        <w:rPr>
          <w:rFonts w:eastAsia="Times New Roman" w:cs="Arial"/>
          <w:szCs w:val="24"/>
          <w:lang w:eastAsia="pl-PL"/>
        </w:rPr>
      </w:pPr>
      <w:r w:rsidRPr="00733756">
        <w:rPr>
          <w:rFonts w:eastAsia="Times New Roman" w:cs="Arial"/>
          <w:szCs w:val="24"/>
          <w:lang w:eastAsia="pl-PL"/>
        </w:rPr>
        <w:t>Pozostałe zmiany dokonane w punktach I.1, I.2.,I.4, I.6. oraz I.8. to zmiany wynikające ze zmiany adresu siedziby Spółki (z al. Wojska Polskiego 13A, 32-650 Kęty na ul. Metalowca 21, 39-460 Nowa Dęba) jak również adresu wykonywania działalności (</w:t>
      </w:r>
      <w:r w:rsidR="0056327E">
        <w:rPr>
          <w:rFonts w:eastAsia="Times New Roman" w:cs="Arial"/>
          <w:szCs w:val="24"/>
          <w:lang w:eastAsia="pl-PL"/>
        </w:rPr>
        <w:t> </w:t>
      </w:r>
      <w:r w:rsidRPr="00733756">
        <w:rPr>
          <w:rFonts w:eastAsia="Times New Roman" w:cs="Arial"/>
          <w:szCs w:val="24"/>
          <w:lang w:eastAsia="pl-PL"/>
        </w:rPr>
        <w:t>z</w:t>
      </w:r>
      <w:r w:rsidR="0056327E">
        <w:rPr>
          <w:rFonts w:eastAsia="Times New Roman" w:cs="Arial"/>
          <w:szCs w:val="24"/>
          <w:lang w:eastAsia="pl-PL"/>
        </w:rPr>
        <w:t> </w:t>
      </w:r>
      <w:r w:rsidRPr="00733756">
        <w:rPr>
          <w:rFonts w:eastAsia="Times New Roman" w:cs="Arial"/>
          <w:szCs w:val="24"/>
          <w:lang w:eastAsia="pl-PL"/>
        </w:rPr>
        <w:t>ul. Szypowskiego 1, 39-460 Nowa Dęba na ul. Metalowca 21, 39-460 Nowa Dęba) oraz pojawiającej się jeszcze nieobowiązującej nazwy firmy pod którą Spółka działa (</w:t>
      </w:r>
      <w:r w:rsidR="0056327E">
        <w:rPr>
          <w:rFonts w:eastAsia="Times New Roman" w:cs="Arial"/>
          <w:szCs w:val="24"/>
          <w:lang w:eastAsia="pl-PL"/>
        </w:rPr>
        <w:t> </w:t>
      </w:r>
      <w:r w:rsidRPr="00733756">
        <w:rPr>
          <w:rFonts w:eastAsia="Times New Roman" w:cs="Arial"/>
          <w:szCs w:val="24"/>
          <w:lang w:eastAsia="pl-PL"/>
        </w:rPr>
        <w:t>było EKO – CENTRUM Sp. z o.o. Kęty, a powinno EKO – CENTRUM Sp. z o.o.).</w:t>
      </w:r>
    </w:p>
    <w:p w14:paraId="34A00D68" w14:textId="77777777" w:rsidR="00733756" w:rsidRPr="00733756" w:rsidRDefault="00733756" w:rsidP="00733756">
      <w:pPr>
        <w:widowControl w:val="0"/>
        <w:spacing w:before="240" w:after="0" w:line="276" w:lineRule="auto"/>
        <w:ind w:firstLine="709"/>
        <w:jc w:val="both"/>
        <w:rPr>
          <w:rFonts w:eastAsia="Times New Roman" w:cs="Arial"/>
          <w:szCs w:val="24"/>
          <w:lang w:eastAsia="pl-PL"/>
        </w:rPr>
      </w:pPr>
      <w:r w:rsidRPr="00733756">
        <w:rPr>
          <w:rFonts w:eastAsia="Times New Roman" w:cs="Arial"/>
          <w:szCs w:val="24"/>
          <w:lang w:eastAsia="pl-PL"/>
        </w:rPr>
        <w:t>Zgodnie z art. 10 § 1 Kpa organ zapewnił stronom czynny udział w każdym stadium postępowania a przed wydaniem decyzji umożliwił wypowiedzenie się co do zebranych materiałów.</w:t>
      </w:r>
    </w:p>
    <w:p w14:paraId="7B2F2F5C" w14:textId="77777777" w:rsidR="00733756" w:rsidRPr="00733756" w:rsidRDefault="00733756" w:rsidP="00733756">
      <w:pPr>
        <w:spacing w:after="0" w:line="276" w:lineRule="auto"/>
        <w:ind w:firstLine="708"/>
        <w:jc w:val="both"/>
        <w:rPr>
          <w:rFonts w:eastAsia="Times New Roman" w:cs="Arial"/>
          <w:szCs w:val="24"/>
          <w:lang w:eastAsia="pl-PL"/>
        </w:rPr>
      </w:pPr>
      <w:r w:rsidRPr="00733756">
        <w:rPr>
          <w:rFonts w:eastAsia="Times New Roman" w:cs="Arial"/>
          <w:szCs w:val="24"/>
          <w:lang w:eastAsia="pl-PL"/>
        </w:rPr>
        <w:t>Wprowadzone zmiany obowiązującego pozwolenia zintegrowanego nie zmieniają ustaleń dotyczących spełnienia wymogów wynikających z najlepszych dostępnych technik. Zachowane są również standardy jakości środowiska.</w:t>
      </w:r>
    </w:p>
    <w:p w14:paraId="5C38E1CB" w14:textId="77777777" w:rsidR="00733756" w:rsidRPr="00733756" w:rsidRDefault="00733756" w:rsidP="00733756">
      <w:pPr>
        <w:spacing w:after="0" w:line="276" w:lineRule="auto"/>
        <w:ind w:firstLine="708"/>
        <w:jc w:val="both"/>
        <w:rPr>
          <w:rFonts w:eastAsia="Times New Roman" w:cs="Arial"/>
          <w:bCs/>
          <w:szCs w:val="24"/>
          <w:lang w:eastAsia="pl-PL"/>
        </w:rPr>
      </w:pPr>
      <w:r w:rsidRPr="00733756">
        <w:rPr>
          <w:rFonts w:eastAsia="Times New Roman" w:cs="Arial"/>
          <w:bCs/>
          <w:szCs w:val="24"/>
          <w:lang w:eastAsia="pl-PL"/>
        </w:rPr>
        <w:t>Biorąc powyższe pod uwagę orzekłem jak w osnowie.</w:t>
      </w:r>
    </w:p>
    <w:p w14:paraId="0D3B0EE0" w14:textId="77777777" w:rsidR="00733756" w:rsidRPr="00733756" w:rsidRDefault="00733756" w:rsidP="00733756">
      <w:pPr>
        <w:keepNext/>
        <w:spacing w:before="480" w:after="0" w:line="276" w:lineRule="auto"/>
        <w:jc w:val="center"/>
        <w:outlineLvl w:val="0"/>
        <w:rPr>
          <w:rFonts w:eastAsia="Times New Roman" w:cs="Times New Roman"/>
          <w:b/>
          <w:szCs w:val="20"/>
          <w:lang w:val="x-none" w:eastAsia="x-none"/>
        </w:rPr>
      </w:pPr>
      <w:r w:rsidRPr="00733756">
        <w:rPr>
          <w:rFonts w:eastAsia="Times New Roman" w:cs="Times New Roman"/>
          <w:b/>
          <w:szCs w:val="20"/>
          <w:lang w:val="x-none" w:eastAsia="x-none"/>
        </w:rPr>
        <w:t>Pouczenie</w:t>
      </w:r>
    </w:p>
    <w:p w14:paraId="2DB670F5" w14:textId="77777777" w:rsidR="00733756" w:rsidRPr="00733756" w:rsidRDefault="00733756" w:rsidP="00733756">
      <w:pPr>
        <w:keepNext/>
        <w:spacing w:before="120" w:after="0" w:line="276" w:lineRule="auto"/>
        <w:ind w:firstLine="708"/>
        <w:jc w:val="both"/>
        <w:rPr>
          <w:rFonts w:eastAsia="Times New Roman" w:cs="Arial"/>
          <w:szCs w:val="24"/>
          <w:lang w:eastAsia="pl-PL"/>
        </w:rPr>
      </w:pPr>
      <w:r w:rsidRPr="00733756">
        <w:rPr>
          <w:rFonts w:eastAsia="Times New Roman" w:cs="Arial"/>
          <w:szCs w:val="24"/>
          <w:lang w:eastAsia="pl-PL"/>
        </w:rPr>
        <w:t xml:space="preserve">Od niniejszej decyzji służy odwołanie do Ministra Klimatu i Środowiska za pośrednictwem Marszałka Województwa Podkarpackiego w terminie 14 dni od dnia otrzymania decyzji. </w:t>
      </w:r>
    </w:p>
    <w:p w14:paraId="4B1828B7" w14:textId="77777777" w:rsidR="00733756" w:rsidRPr="00733756" w:rsidRDefault="00733756" w:rsidP="00733756">
      <w:pPr>
        <w:keepNext/>
        <w:spacing w:after="0" w:line="276" w:lineRule="auto"/>
        <w:ind w:firstLine="708"/>
        <w:jc w:val="both"/>
        <w:rPr>
          <w:rFonts w:eastAsia="Times New Roman" w:cs="Arial"/>
          <w:szCs w:val="24"/>
          <w:lang w:eastAsia="pl-PL"/>
        </w:rPr>
      </w:pPr>
      <w:r w:rsidRPr="00733756">
        <w:rPr>
          <w:rFonts w:eastAsia="Times New Roman" w:cs="Arial"/>
          <w:szCs w:val="24"/>
          <w:lang w:eastAsia="pl-PL"/>
        </w:rPr>
        <w:t>W trakcie biegu terminu do wniesienia odwołania Stronom przysługuje prawo do zrzeczenia się odwołania, które należy wnieść do Marszałka Województwa Podkarpackiego. Z dniem doręczenia Marszałkowi Województwa Podkarpackiego oświadczenia o zrzeczeniu się prawa do wniesienia odwołania przez ostatnią ze Stron postępowania niniejsza decyzja staje się ostateczna i prawomocna.</w:t>
      </w:r>
    </w:p>
    <w:p w14:paraId="78DED9C8" w14:textId="77777777" w:rsidR="00733756" w:rsidRPr="00733756" w:rsidRDefault="00733756" w:rsidP="00733756">
      <w:pPr>
        <w:autoSpaceDE w:val="0"/>
        <w:autoSpaceDN w:val="0"/>
        <w:adjustRightInd w:val="0"/>
        <w:spacing w:before="1080" w:after="0" w:line="276" w:lineRule="auto"/>
        <w:ind w:left="284"/>
        <w:jc w:val="both"/>
        <w:rPr>
          <w:rFonts w:eastAsia="Times New Roman" w:cs="Arial"/>
          <w:sz w:val="16"/>
          <w:szCs w:val="16"/>
          <w:lang w:eastAsia="pl-PL"/>
        </w:rPr>
      </w:pPr>
      <w:r w:rsidRPr="00733756">
        <w:rPr>
          <w:rFonts w:eastAsia="Times New Roman" w:cs="Arial"/>
          <w:sz w:val="16"/>
          <w:szCs w:val="16"/>
          <w:lang w:eastAsia="pl-PL"/>
        </w:rPr>
        <w:t xml:space="preserve">Opłatę skarbową w wys. 253,00 zł </w:t>
      </w:r>
    </w:p>
    <w:p w14:paraId="1855BDAD" w14:textId="77777777" w:rsidR="00733756" w:rsidRPr="00733756" w:rsidRDefault="00733756" w:rsidP="00733756">
      <w:pPr>
        <w:autoSpaceDE w:val="0"/>
        <w:autoSpaceDN w:val="0"/>
        <w:adjustRightInd w:val="0"/>
        <w:spacing w:after="0" w:line="276" w:lineRule="auto"/>
        <w:ind w:left="284"/>
        <w:jc w:val="both"/>
        <w:rPr>
          <w:rFonts w:eastAsia="Times New Roman" w:cs="Arial"/>
          <w:sz w:val="16"/>
          <w:szCs w:val="16"/>
          <w:lang w:eastAsia="pl-PL"/>
        </w:rPr>
      </w:pPr>
      <w:r w:rsidRPr="00733756">
        <w:rPr>
          <w:rFonts w:eastAsia="Times New Roman" w:cs="Arial"/>
          <w:sz w:val="16"/>
          <w:szCs w:val="16"/>
          <w:lang w:eastAsia="pl-PL"/>
        </w:rPr>
        <w:t>uiszczono w dniu 31 maja 2023 r.</w:t>
      </w:r>
    </w:p>
    <w:p w14:paraId="2C5A5E9B" w14:textId="77777777" w:rsidR="00733756" w:rsidRPr="00733756" w:rsidRDefault="00733756" w:rsidP="00733756">
      <w:pPr>
        <w:autoSpaceDE w:val="0"/>
        <w:autoSpaceDN w:val="0"/>
        <w:adjustRightInd w:val="0"/>
        <w:spacing w:after="0" w:line="276" w:lineRule="auto"/>
        <w:ind w:left="426" w:hanging="142"/>
        <w:jc w:val="both"/>
        <w:rPr>
          <w:rFonts w:eastAsia="Times New Roman" w:cs="Arial"/>
          <w:sz w:val="16"/>
          <w:szCs w:val="16"/>
          <w:lang w:eastAsia="pl-PL"/>
        </w:rPr>
      </w:pPr>
      <w:r w:rsidRPr="00733756">
        <w:rPr>
          <w:rFonts w:eastAsia="Times New Roman" w:cs="Arial"/>
          <w:sz w:val="16"/>
          <w:szCs w:val="16"/>
          <w:lang w:eastAsia="pl-PL"/>
        </w:rPr>
        <w:t>na rachunek bankowy Urzędu Miasta Rzeszowa</w:t>
      </w:r>
    </w:p>
    <w:p w14:paraId="21EC2219" w14:textId="77777777" w:rsidR="00733756" w:rsidRPr="00733756" w:rsidRDefault="00733756" w:rsidP="00733756">
      <w:pPr>
        <w:autoSpaceDE w:val="0"/>
        <w:autoSpaceDN w:val="0"/>
        <w:adjustRightInd w:val="0"/>
        <w:spacing w:after="0" w:line="276" w:lineRule="auto"/>
        <w:ind w:firstLine="284"/>
        <w:jc w:val="both"/>
        <w:rPr>
          <w:rFonts w:eastAsia="Times New Roman" w:cs="Arial"/>
          <w:sz w:val="16"/>
          <w:szCs w:val="16"/>
          <w:lang w:eastAsia="pl-PL"/>
        </w:rPr>
      </w:pPr>
      <w:r w:rsidRPr="00733756">
        <w:rPr>
          <w:rFonts w:eastAsia="Times New Roman" w:cs="Arial"/>
          <w:sz w:val="16"/>
          <w:szCs w:val="16"/>
          <w:lang w:eastAsia="pl-PL"/>
        </w:rPr>
        <w:t>Nr 17 1020 4391 2018 0062 0000 0423</w:t>
      </w:r>
    </w:p>
    <w:p w14:paraId="7AE4DEFD" w14:textId="77777777" w:rsidR="00733756" w:rsidRPr="00733756" w:rsidRDefault="00733756" w:rsidP="00733756">
      <w:pPr>
        <w:autoSpaceDE w:val="0"/>
        <w:autoSpaceDN w:val="0"/>
        <w:adjustRightInd w:val="0"/>
        <w:spacing w:before="600" w:after="0" w:line="276" w:lineRule="auto"/>
        <w:jc w:val="both"/>
        <w:rPr>
          <w:rFonts w:eastAsia="Times New Roman" w:cs="Arial"/>
          <w:sz w:val="16"/>
          <w:szCs w:val="16"/>
          <w:lang w:eastAsia="pl-PL"/>
        </w:rPr>
      </w:pPr>
      <w:r w:rsidRPr="00733756">
        <w:rPr>
          <w:rFonts w:eastAsia="Times New Roman" w:cs="Arial"/>
          <w:sz w:val="16"/>
          <w:szCs w:val="16"/>
          <w:lang w:eastAsia="pl-PL"/>
        </w:rPr>
        <w:t>Otrzymują:</w:t>
      </w:r>
    </w:p>
    <w:p w14:paraId="394B7BCF" w14:textId="77777777" w:rsidR="00733756" w:rsidRPr="00733756" w:rsidRDefault="00733756" w:rsidP="00733756">
      <w:pPr>
        <w:numPr>
          <w:ilvl w:val="0"/>
          <w:numId w:val="73"/>
        </w:numPr>
        <w:autoSpaceDE w:val="0"/>
        <w:autoSpaceDN w:val="0"/>
        <w:adjustRightInd w:val="0"/>
        <w:spacing w:after="0" w:line="276" w:lineRule="auto"/>
        <w:jc w:val="both"/>
        <w:rPr>
          <w:rFonts w:eastAsia="Times New Roman" w:cs="Arial"/>
          <w:sz w:val="16"/>
          <w:szCs w:val="16"/>
          <w:lang w:eastAsia="pl-PL"/>
        </w:rPr>
      </w:pPr>
      <w:r w:rsidRPr="00733756">
        <w:rPr>
          <w:rFonts w:eastAsia="Times New Roman" w:cs="Arial"/>
          <w:sz w:val="16"/>
          <w:szCs w:val="16"/>
          <w:lang w:eastAsia="pl-PL"/>
        </w:rPr>
        <w:t>EKO – CENTRUM Sp. z o.o., Oddział Nowa Dęba,</w:t>
      </w:r>
    </w:p>
    <w:p w14:paraId="1FD97D42" w14:textId="77777777" w:rsidR="00733756" w:rsidRPr="00733756" w:rsidRDefault="00733756" w:rsidP="00733756">
      <w:pPr>
        <w:autoSpaceDE w:val="0"/>
        <w:autoSpaceDN w:val="0"/>
        <w:adjustRightInd w:val="0"/>
        <w:spacing w:after="0" w:line="276" w:lineRule="auto"/>
        <w:ind w:left="720"/>
        <w:jc w:val="both"/>
        <w:rPr>
          <w:rFonts w:eastAsia="Times New Roman" w:cs="Arial"/>
          <w:sz w:val="16"/>
          <w:szCs w:val="16"/>
          <w:lang w:eastAsia="pl-PL"/>
        </w:rPr>
      </w:pPr>
      <w:r w:rsidRPr="00733756">
        <w:rPr>
          <w:rFonts w:eastAsia="Times New Roman" w:cs="Arial"/>
          <w:sz w:val="16"/>
          <w:szCs w:val="16"/>
          <w:lang w:eastAsia="pl-PL"/>
        </w:rPr>
        <w:t>ul. Metalowca 21, 39-460 Nowa Dęba</w:t>
      </w:r>
    </w:p>
    <w:p w14:paraId="24790E5F" w14:textId="1BF9841D" w:rsidR="00CA065C" w:rsidRPr="0056327E" w:rsidRDefault="00733756" w:rsidP="00733756">
      <w:pPr>
        <w:numPr>
          <w:ilvl w:val="0"/>
          <w:numId w:val="73"/>
        </w:numPr>
        <w:autoSpaceDE w:val="0"/>
        <w:autoSpaceDN w:val="0"/>
        <w:adjustRightInd w:val="0"/>
        <w:spacing w:after="0" w:line="276" w:lineRule="auto"/>
        <w:jc w:val="both"/>
        <w:rPr>
          <w:rFonts w:eastAsia="Times New Roman" w:cs="Arial"/>
          <w:sz w:val="16"/>
          <w:szCs w:val="16"/>
          <w:lang w:eastAsia="pl-PL"/>
        </w:rPr>
      </w:pPr>
      <w:r w:rsidRPr="00733756">
        <w:rPr>
          <w:rFonts w:eastAsia="Times New Roman" w:cs="Arial"/>
          <w:sz w:val="16"/>
          <w:szCs w:val="16"/>
          <w:lang w:eastAsia="pl-PL"/>
        </w:rPr>
        <w:t>OS-I, a/a</w:t>
      </w:r>
    </w:p>
    <w:sectPr w:rsidR="00CA065C" w:rsidRPr="0056327E"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FF97" w14:textId="77777777" w:rsidR="00F84D11" w:rsidRDefault="00F84D11" w:rsidP="000D66EB">
      <w:pPr>
        <w:spacing w:after="0" w:line="240" w:lineRule="auto"/>
      </w:pPr>
      <w:r>
        <w:separator/>
      </w:r>
    </w:p>
  </w:endnote>
  <w:endnote w:type="continuationSeparator" w:id="0">
    <w:p w14:paraId="3D21FAFA" w14:textId="77777777" w:rsidR="00F84D11" w:rsidRDefault="00F84D11"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Normalny">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13D0CE98" w:rsidR="00C15C9E" w:rsidRPr="00FE2DB1" w:rsidRDefault="0005355B" w:rsidP="00FE2DB1">
            <w:pPr>
              <w:pStyle w:val="Stopka"/>
              <w:jc w:val="right"/>
            </w:pPr>
            <w:r>
              <w:rPr>
                <w:rFonts w:cs="Arial"/>
                <w:bCs/>
              </w:rPr>
              <w:t>OS-I.7222.</w:t>
            </w:r>
            <w:r w:rsidR="00044B30">
              <w:rPr>
                <w:rFonts w:cs="Arial"/>
                <w:bCs/>
              </w:rPr>
              <w:t>78.2</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6B5E" w14:textId="77777777" w:rsidR="00F84D11" w:rsidRDefault="00F84D11" w:rsidP="000D66EB">
      <w:pPr>
        <w:spacing w:after="0" w:line="240" w:lineRule="auto"/>
      </w:pPr>
      <w:r>
        <w:separator/>
      </w:r>
    </w:p>
  </w:footnote>
  <w:footnote w:type="continuationSeparator" w:id="0">
    <w:p w14:paraId="3C381C81" w14:textId="77777777" w:rsidR="00F84D11" w:rsidRDefault="00F84D11"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668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32C0DF0"/>
    <w:lvl w:ilvl="0">
      <w:numFmt w:val="bullet"/>
      <w:lvlText w:val="*"/>
      <w:lvlJc w:val="left"/>
    </w:lvl>
  </w:abstractNum>
  <w:abstractNum w:abstractNumId="2"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2B51ADA"/>
    <w:multiLevelType w:val="singleLevel"/>
    <w:tmpl w:val="5846DD36"/>
    <w:lvl w:ilvl="0">
      <w:start w:val="1"/>
      <w:numFmt w:val="bullet"/>
      <w:pStyle w:val="Listapunktowana2"/>
      <w:lvlText w:val=""/>
      <w:lvlJc w:val="left"/>
      <w:pPr>
        <w:tabs>
          <w:tab w:val="num" w:pos="360"/>
        </w:tabs>
        <w:ind w:left="360" w:hanging="360"/>
      </w:pPr>
      <w:rPr>
        <w:rFonts w:ascii="Wingdings" w:hAnsi="Wingdings" w:hint="default"/>
      </w:rPr>
    </w:lvl>
  </w:abstractNum>
  <w:abstractNum w:abstractNumId="4" w15:restartNumberingAfterBreak="0">
    <w:nsid w:val="037A1A58"/>
    <w:multiLevelType w:val="hybridMultilevel"/>
    <w:tmpl w:val="938A8FB4"/>
    <w:lvl w:ilvl="0" w:tplc="032C0DF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54A0BFC"/>
    <w:multiLevelType w:val="hybridMultilevel"/>
    <w:tmpl w:val="C9B4BD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0BF721B0"/>
    <w:multiLevelType w:val="hybridMultilevel"/>
    <w:tmpl w:val="0C50B478"/>
    <w:lvl w:ilvl="0" w:tplc="004CA9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C40AB"/>
    <w:multiLevelType w:val="hybridMultilevel"/>
    <w:tmpl w:val="ED9E8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14" w15:restartNumberingAfterBreak="0">
    <w:nsid w:val="147512A1"/>
    <w:multiLevelType w:val="hybridMultilevel"/>
    <w:tmpl w:val="CE922CD6"/>
    <w:lvl w:ilvl="0" w:tplc="964096C8">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21"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3"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4" w15:restartNumberingAfterBreak="0">
    <w:nsid w:val="259E5C92"/>
    <w:multiLevelType w:val="hybridMultilevel"/>
    <w:tmpl w:val="6DDC2084"/>
    <w:lvl w:ilvl="0" w:tplc="A3E2BEE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2A9E1CE1"/>
    <w:multiLevelType w:val="hybridMultilevel"/>
    <w:tmpl w:val="1D5A8A98"/>
    <w:lvl w:ilvl="0" w:tplc="A3E2BEE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B94DAA"/>
    <w:multiLevelType w:val="hybridMultilevel"/>
    <w:tmpl w:val="219A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104092"/>
    <w:multiLevelType w:val="multilevel"/>
    <w:tmpl w:val="67627C1A"/>
    <w:lvl w:ilvl="0">
      <w:start w:val="1"/>
      <w:numFmt w:val="decimal"/>
      <w:lvlText w:val="%1."/>
      <w:lvlJc w:val="left"/>
      <w:pPr>
        <w:ind w:left="360" w:hanging="360"/>
      </w:pPr>
      <w:rPr>
        <w:rFonts w:hint="default"/>
      </w:rPr>
    </w:lvl>
    <w:lvl w:ilvl="1">
      <w:start w:val="1"/>
      <w:numFmt w:val="decimal"/>
      <w:pStyle w:val="StylZ1"/>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365006"/>
    <w:multiLevelType w:val="hybridMultilevel"/>
    <w:tmpl w:val="9162FC1E"/>
    <w:lvl w:ilvl="0" w:tplc="CC0C885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9C29E6"/>
    <w:multiLevelType w:val="hybridMultilevel"/>
    <w:tmpl w:val="538A392C"/>
    <w:lvl w:ilvl="0" w:tplc="AF4C8CA0">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372F563B"/>
    <w:multiLevelType w:val="hybridMultilevel"/>
    <w:tmpl w:val="55808C80"/>
    <w:lvl w:ilvl="0" w:tplc="7E0061AE">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F00FFB"/>
    <w:multiLevelType w:val="hybridMultilevel"/>
    <w:tmpl w:val="0E367F6E"/>
    <w:lvl w:ilvl="0" w:tplc="5D3C42FC">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B043BE7"/>
    <w:multiLevelType w:val="hybridMultilevel"/>
    <w:tmpl w:val="9650275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42D53A45"/>
    <w:multiLevelType w:val="hybridMultilevel"/>
    <w:tmpl w:val="447CDACE"/>
    <w:lvl w:ilvl="0" w:tplc="964096C8">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47"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4D0924FC"/>
    <w:multiLevelType w:val="hybridMultilevel"/>
    <w:tmpl w:val="E7C2C2DC"/>
    <w:lvl w:ilvl="0" w:tplc="472CE978">
      <w:start w:val="1"/>
      <w:numFmt w:val="bullet"/>
      <w:lvlText w:val=""/>
      <w:lvlJc w:val="left"/>
      <w:pPr>
        <w:tabs>
          <w:tab w:val="num" w:pos="644"/>
        </w:tabs>
        <w:ind w:left="644" w:hanging="360"/>
      </w:pPr>
      <w:rPr>
        <w:rFonts w:ascii="Symbol" w:hAnsi="Symbol" w:hint="default"/>
      </w:rPr>
    </w:lvl>
    <w:lvl w:ilvl="1" w:tplc="04150019" w:tentative="1">
      <w:start w:val="1"/>
      <w:numFmt w:val="lowerLetter"/>
      <w:lvlText w:val="%2."/>
      <w:lvlJc w:val="left"/>
      <w:pPr>
        <w:tabs>
          <w:tab w:val="num" w:pos="2008"/>
        </w:tabs>
        <w:ind w:left="2008" w:hanging="360"/>
      </w:pPr>
      <w:rPr>
        <w:rFonts w:cs="Times New Roman"/>
      </w:rPr>
    </w:lvl>
    <w:lvl w:ilvl="2" w:tplc="0415001B" w:tentative="1">
      <w:start w:val="1"/>
      <w:numFmt w:val="lowerRoman"/>
      <w:lvlText w:val="%3."/>
      <w:lvlJc w:val="right"/>
      <w:pPr>
        <w:tabs>
          <w:tab w:val="num" w:pos="2728"/>
        </w:tabs>
        <w:ind w:left="2728" w:hanging="180"/>
      </w:pPr>
      <w:rPr>
        <w:rFonts w:cs="Times New Roman"/>
      </w:rPr>
    </w:lvl>
    <w:lvl w:ilvl="3" w:tplc="0415000F" w:tentative="1">
      <w:start w:val="1"/>
      <w:numFmt w:val="decimal"/>
      <w:lvlText w:val="%4."/>
      <w:lvlJc w:val="left"/>
      <w:pPr>
        <w:tabs>
          <w:tab w:val="num" w:pos="3448"/>
        </w:tabs>
        <w:ind w:left="3448" w:hanging="360"/>
      </w:pPr>
      <w:rPr>
        <w:rFonts w:cs="Times New Roman"/>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49"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2DA3F51"/>
    <w:multiLevelType w:val="hybridMultilevel"/>
    <w:tmpl w:val="8A0A279E"/>
    <w:lvl w:ilvl="0" w:tplc="484C226A">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5A4BA1"/>
    <w:multiLevelType w:val="hybridMultilevel"/>
    <w:tmpl w:val="45984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58B71A51"/>
    <w:multiLevelType w:val="hybridMultilevel"/>
    <w:tmpl w:val="7972A33E"/>
    <w:lvl w:ilvl="0" w:tplc="A242343A">
      <w:start w:val="1"/>
      <w:numFmt w:val="lowerLetter"/>
      <w:lvlText w:val="%1)"/>
      <w:lvlJc w:val="left"/>
      <w:pPr>
        <w:ind w:left="1017" w:hanging="360"/>
      </w:pPr>
      <w:rPr>
        <w:rFonts w:hint="default"/>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55"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57" w15:restartNumberingAfterBreak="0">
    <w:nsid w:val="5D3B66EC"/>
    <w:multiLevelType w:val="hybridMultilevel"/>
    <w:tmpl w:val="6C5A21A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0" w15:restartNumberingAfterBreak="0">
    <w:nsid w:val="682826AC"/>
    <w:multiLevelType w:val="hybridMultilevel"/>
    <w:tmpl w:val="C1BE3C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7C284C"/>
    <w:multiLevelType w:val="hybridMultilevel"/>
    <w:tmpl w:val="3EF22B62"/>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A701C67"/>
    <w:multiLevelType w:val="hybridMultilevel"/>
    <w:tmpl w:val="89169D40"/>
    <w:lvl w:ilvl="0" w:tplc="F7B0B5A8">
      <w:start w:val="1"/>
      <w:numFmt w:val="upperRoman"/>
      <w:lvlText w:val="%1."/>
      <w:lvlJc w:val="left"/>
      <w:pPr>
        <w:ind w:left="436" w:hanging="72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4"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2D7F08"/>
    <w:multiLevelType w:val="hybridMultilevel"/>
    <w:tmpl w:val="79EA7788"/>
    <w:lvl w:ilvl="0" w:tplc="99FAB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47678F"/>
    <w:multiLevelType w:val="hybridMultilevel"/>
    <w:tmpl w:val="4028C604"/>
    <w:lvl w:ilvl="0" w:tplc="6A22009A">
      <w:start w:val="1"/>
      <w:numFmt w:val="bullet"/>
      <w:lvlText w:val="-"/>
      <w:lvlJc w:val="left"/>
      <w:pPr>
        <w:ind w:left="644"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683549A"/>
    <w:multiLevelType w:val="hybridMultilevel"/>
    <w:tmpl w:val="D66A5E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9727F4"/>
    <w:multiLevelType w:val="hybridMultilevel"/>
    <w:tmpl w:val="7338B31C"/>
    <w:lvl w:ilvl="0" w:tplc="BF0A5B0C">
      <w:start w:val="2"/>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98254EC"/>
    <w:multiLevelType w:val="hybridMultilevel"/>
    <w:tmpl w:val="65E8D0B0"/>
    <w:lvl w:ilvl="0" w:tplc="032C0DF0">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num w:numId="1" w16cid:durableId="1074936240">
    <w:abstractNumId w:val="26"/>
  </w:num>
  <w:num w:numId="2" w16cid:durableId="1536194193">
    <w:abstractNumId w:val="17"/>
  </w:num>
  <w:num w:numId="3" w16cid:durableId="10107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25"/>
  </w:num>
  <w:num w:numId="6" w16cid:durableId="1747994514">
    <w:abstractNumId w:val="9"/>
  </w:num>
  <w:num w:numId="7" w16cid:durableId="1750620193">
    <w:abstractNumId w:val="21"/>
  </w:num>
  <w:num w:numId="8" w16cid:durableId="129448748">
    <w:abstractNumId w:val="29"/>
  </w:num>
  <w:num w:numId="9" w16cid:durableId="1891840613">
    <w:abstractNumId w:val="8"/>
  </w:num>
  <w:num w:numId="10" w16cid:durableId="1568488318">
    <w:abstractNumId w:val="19"/>
  </w:num>
  <w:num w:numId="11" w16cid:durableId="383334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47"/>
  </w:num>
  <w:num w:numId="16" w16cid:durableId="19957896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36"/>
  </w:num>
  <w:num w:numId="18" w16cid:durableId="1681002197">
    <w:abstractNumId w:val="59"/>
  </w:num>
  <w:num w:numId="19" w16cid:durableId="2079404513">
    <w:abstractNumId w:val="43"/>
  </w:num>
  <w:num w:numId="20" w16cid:durableId="2089496248">
    <w:abstractNumId w:val="22"/>
  </w:num>
  <w:num w:numId="21" w16cid:durableId="1031800217">
    <w:abstractNumId w:val="56"/>
  </w:num>
  <w:num w:numId="22" w16cid:durableId="16594560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18"/>
  </w:num>
  <w:num w:numId="24" w16cid:durableId="794104089">
    <w:abstractNumId w:val="46"/>
  </w:num>
  <w:num w:numId="25" w16cid:durableId="434524554">
    <w:abstractNumId w:val="7"/>
  </w:num>
  <w:num w:numId="26" w16cid:durableId="1851487606">
    <w:abstractNumId w:val="23"/>
  </w:num>
  <w:num w:numId="27" w16cid:durableId="1199778613">
    <w:abstractNumId w:val="20"/>
  </w:num>
  <w:num w:numId="28" w16cid:durableId="5602182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49"/>
  </w:num>
  <w:num w:numId="30" w16cid:durableId="1703824866">
    <w:abstractNumId w:val="35"/>
  </w:num>
  <w:num w:numId="31" w16cid:durableId="686566060">
    <w:abstractNumId w:val="58"/>
  </w:num>
  <w:num w:numId="32" w16cid:durableId="879511158">
    <w:abstractNumId w:val="42"/>
  </w:num>
  <w:num w:numId="33" w16cid:durableId="187703487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4" w16cid:durableId="593705927">
    <w:abstractNumId w:val="50"/>
  </w:num>
  <w:num w:numId="35" w16cid:durableId="150905256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6" w16cid:durableId="69230816">
    <w:abstractNumId w:val="11"/>
  </w:num>
  <w:num w:numId="37" w16cid:durableId="1172452488">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8" w16cid:durableId="1172988256">
    <w:abstractNumId w:val="38"/>
  </w:num>
  <w:num w:numId="39" w16cid:durableId="1501193435">
    <w:abstractNumId w:val="51"/>
  </w:num>
  <w:num w:numId="40" w16cid:durableId="47919132">
    <w:abstractNumId w:val="3"/>
  </w:num>
  <w:num w:numId="41" w16cid:durableId="1610045593">
    <w:abstractNumId w:val="31"/>
  </w:num>
  <w:num w:numId="42" w16cid:durableId="563489294">
    <w:abstractNumId w:val="30"/>
  </w:num>
  <w:num w:numId="43" w16cid:durableId="193932972">
    <w:abstractNumId w:val="33"/>
  </w:num>
  <w:num w:numId="44" w16cid:durableId="886914197">
    <w:abstractNumId w:val="52"/>
  </w:num>
  <w:num w:numId="45" w16cid:durableId="8258806">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46" w16cid:durableId="448626653">
    <w:abstractNumId w:val="39"/>
  </w:num>
  <w:num w:numId="47" w16cid:durableId="78527088">
    <w:abstractNumId w:val="68"/>
  </w:num>
  <w:num w:numId="48" w16cid:durableId="195388660">
    <w:abstractNumId w:val="61"/>
  </w:num>
  <w:num w:numId="49" w16cid:durableId="698168655">
    <w:abstractNumId w:val="4"/>
  </w:num>
  <w:num w:numId="50" w16cid:durableId="1190223924">
    <w:abstractNumId w:val="37"/>
  </w:num>
  <w:num w:numId="51" w16cid:durableId="2123499181">
    <w:abstractNumId w:val="62"/>
  </w:num>
  <w:num w:numId="52" w16cid:durableId="1321234215">
    <w:abstractNumId w:val="34"/>
  </w:num>
  <w:num w:numId="53" w16cid:durableId="185946167">
    <w:abstractNumId w:val="13"/>
  </w:num>
  <w:num w:numId="54" w16cid:durableId="610667864">
    <w:abstractNumId w:val="64"/>
  </w:num>
  <w:num w:numId="55" w16cid:durableId="296255272">
    <w:abstractNumId w:val="0"/>
  </w:num>
  <w:num w:numId="56" w16cid:durableId="49768031">
    <w:abstractNumId w:val="48"/>
  </w:num>
  <w:num w:numId="57" w16cid:durableId="5403616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6362256">
    <w:abstractNumId w:val="32"/>
  </w:num>
  <w:num w:numId="59" w16cid:durableId="1869876507">
    <w:abstractNumId w:val="12"/>
  </w:num>
  <w:num w:numId="60" w16cid:durableId="1741905061">
    <w:abstractNumId w:val="54"/>
  </w:num>
  <w:num w:numId="61" w16cid:durableId="1921481417">
    <w:abstractNumId w:val="5"/>
  </w:num>
  <w:num w:numId="62" w16cid:durableId="1409498899">
    <w:abstractNumId w:val="57"/>
  </w:num>
  <w:num w:numId="63" w16cid:durableId="2060976184">
    <w:abstractNumId w:val="41"/>
  </w:num>
  <w:num w:numId="64" w16cid:durableId="583074436">
    <w:abstractNumId w:val="45"/>
  </w:num>
  <w:num w:numId="65" w16cid:durableId="584850496">
    <w:abstractNumId w:val="14"/>
  </w:num>
  <w:num w:numId="66" w16cid:durableId="2044599367">
    <w:abstractNumId w:val="28"/>
  </w:num>
  <w:num w:numId="67" w16cid:durableId="236137494">
    <w:abstractNumId w:val="66"/>
  </w:num>
  <w:num w:numId="68" w16cid:durableId="45376553">
    <w:abstractNumId w:val="24"/>
  </w:num>
  <w:num w:numId="69" w16cid:durableId="1424493283">
    <w:abstractNumId w:val="65"/>
  </w:num>
  <w:num w:numId="70" w16cid:durableId="1498767666">
    <w:abstractNumId w:val="6"/>
  </w:num>
  <w:num w:numId="71" w16cid:durableId="420567665">
    <w:abstractNumId w:val="67"/>
  </w:num>
  <w:num w:numId="72" w16cid:durableId="1777023409">
    <w:abstractNumId w:val="60"/>
  </w:num>
  <w:num w:numId="73" w16cid:durableId="1968195455">
    <w:abstractNumId w:val="16"/>
  </w:num>
  <w:num w:numId="74" w16cid:durableId="609898620">
    <w:abstractNumId w:val="6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44B30"/>
    <w:rsid w:val="0005355B"/>
    <w:rsid w:val="000C43DA"/>
    <w:rsid w:val="000D66EB"/>
    <w:rsid w:val="000E113E"/>
    <w:rsid w:val="000E422D"/>
    <w:rsid w:val="001174C9"/>
    <w:rsid w:val="00195D7F"/>
    <w:rsid w:val="002052A7"/>
    <w:rsid w:val="002211C1"/>
    <w:rsid w:val="00241F4B"/>
    <w:rsid w:val="00266333"/>
    <w:rsid w:val="00284E70"/>
    <w:rsid w:val="002B61C3"/>
    <w:rsid w:val="002E71A8"/>
    <w:rsid w:val="002F0309"/>
    <w:rsid w:val="002F7098"/>
    <w:rsid w:val="003152CF"/>
    <w:rsid w:val="003279C4"/>
    <w:rsid w:val="00342C52"/>
    <w:rsid w:val="00376D34"/>
    <w:rsid w:val="003868AB"/>
    <w:rsid w:val="00392C46"/>
    <w:rsid w:val="0039322C"/>
    <w:rsid w:val="003A1171"/>
    <w:rsid w:val="003E55E3"/>
    <w:rsid w:val="00424E0F"/>
    <w:rsid w:val="00475F73"/>
    <w:rsid w:val="00493921"/>
    <w:rsid w:val="00497A5E"/>
    <w:rsid w:val="004B6D4F"/>
    <w:rsid w:val="004C792A"/>
    <w:rsid w:val="004E35DC"/>
    <w:rsid w:val="005132AF"/>
    <w:rsid w:val="00516C37"/>
    <w:rsid w:val="00530055"/>
    <w:rsid w:val="00541D48"/>
    <w:rsid w:val="0054503A"/>
    <w:rsid w:val="00545CF8"/>
    <w:rsid w:val="005566E7"/>
    <w:rsid w:val="0056327E"/>
    <w:rsid w:val="00577FE7"/>
    <w:rsid w:val="00591882"/>
    <w:rsid w:val="00593BE7"/>
    <w:rsid w:val="005D6BA3"/>
    <w:rsid w:val="006028FD"/>
    <w:rsid w:val="00611CEC"/>
    <w:rsid w:val="00621B23"/>
    <w:rsid w:val="0064488B"/>
    <w:rsid w:val="00646904"/>
    <w:rsid w:val="00647CCC"/>
    <w:rsid w:val="0068782A"/>
    <w:rsid w:val="006926DC"/>
    <w:rsid w:val="0069291B"/>
    <w:rsid w:val="006B351D"/>
    <w:rsid w:val="006C4408"/>
    <w:rsid w:val="006C5C87"/>
    <w:rsid w:val="006D1767"/>
    <w:rsid w:val="006E031E"/>
    <w:rsid w:val="006F57DF"/>
    <w:rsid w:val="007025AA"/>
    <w:rsid w:val="00706A1E"/>
    <w:rsid w:val="00707884"/>
    <w:rsid w:val="00731DC9"/>
    <w:rsid w:val="00733756"/>
    <w:rsid w:val="007337E7"/>
    <w:rsid w:val="00795901"/>
    <w:rsid w:val="007A140C"/>
    <w:rsid w:val="007C695E"/>
    <w:rsid w:val="007F3538"/>
    <w:rsid w:val="00837C49"/>
    <w:rsid w:val="0086264A"/>
    <w:rsid w:val="00866B25"/>
    <w:rsid w:val="00885F4A"/>
    <w:rsid w:val="008A38C4"/>
    <w:rsid w:val="008A47D0"/>
    <w:rsid w:val="008A57B3"/>
    <w:rsid w:val="008B122E"/>
    <w:rsid w:val="008B3686"/>
    <w:rsid w:val="008B65AF"/>
    <w:rsid w:val="008B757C"/>
    <w:rsid w:val="008C3F43"/>
    <w:rsid w:val="008C6CD6"/>
    <w:rsid w:val="008E06E3"/>
    <w:rsid w:val="00906952"/>
    <w:rsid w:val="009214DD"/>
    <w:rsid w:val="00925D6D"/>
    <w:rsid w:val="00947484"/>
    <w:rsid w:val="009622F9"/>
    <w:rsid w:val="009C781C"/>
    <w:rsid w:val="009D2464"/>
    <w:rsid w:val="00A06C15"/>
    <w:rsid w:val="00A27375"/>
    <w:rsid w:val="00A349B0"/>
    <w:rsid w:val="00A422FD"/>
    <w:rsid w:val="00A66958"/>
    <w:rsid w:val="00A71C3D"/>
    <w:rsid w:val="00A90925"/>
    <w:rsid w:val="00A9371E"/>
    <w:rsid w:val="00AB1085"/>
    <w:rsid w:val="00AD5313"/>
    <w:rsid w:val="00AE6532"/>
    <w:rsid w:val="00B078D7"/>
    <w:rsid w:val="00B4539C"/>
    <w:rsid w:val="00B454FA"/>
    <w:rsid w:val="00B715D0"/>
    <w:rsid w:val="00B76E6C"/>
    <w:rsid w:val="00BA6E53"/>
    <w:rsid w:val="00BC1AD8"/>
    <w:rsid w:val="00BC20F9"/>
    <w:rsid w:val="00BD3526"/>
    <w:rsid w:val="00BE736C"/>
    <w:rsid w:val="00BF58A6"/>
    <w:rsid w:val="00C002F2"/>
    <w:rsid w:val="00C15C9E"/>
    <w:rsid w:val="00C4089D"/>
    <w:rsid w:val="00C67E55"/>
    <w:rsid w:val="00C811A7"/>
    <w:rsid w:val="00CA065C"/>
    <w:rsid w:val="00CE2AF6"/>
    <w:rsid w:val="00D3342F"/>
    <w:rsid w:val="00D3713E"/>
    <w:rsid w:val="00D62836"/>
    <w:rsid w:val="00D73451"/>
    <w:rsid w:val="00D901CA"/>
    <w:rsid w:val="00D9543A"/>
    <w:rsid w:val="00DA05A8"/>
    <w:rsid w:val="00DD3568"/>
    <w:rsid w:val="00DE7861"/>
    <w:rsid w:val="00DF756E"/>
    <w:rsid w:val="00E1241F"/>
    <w:rsid w:val="00E165A0"/>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4D11"/>
    <w:rsid w:val="00F863C4"/>
    <w:rsid w:val="00FA36B6"/>
    <w:rsid w:val="00FB1B7D"/>
    <w:rsid w:val="00FC2B90"/>
    <w:rsid w:val="00FE2DB1"/>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aliases w:val="Tytuł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uiPriority w:val="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aliases w:val="Tytuł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a2"/>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uiPriority w:val="99"/>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uiPriority w:val="99"/>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uiPriority w:val="99"/>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rsid w:val="00731DC9"/>
    <w:rPr>
      <w:rFonts w:ascii="Arial" w:hAnsi="Arial"/>
      <w:b/>
      <w:bCs/>
    </w:rPr>
  </w:style>
  <w:style w:type="paragraph" w:styleId="Tematkomentarza">
    <w:name w:val="annotation subject"/>
    <w:basedOn w:val="Tekstkomentarza"/>
    <w:next w:val="Tekstkomentarza"/>
    <w:link w:val="TematkomentarzaZnak"/>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uiPriority w:val="99"/>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uiPriority w:val="99"/>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uiPriority w:val="99"/>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3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 w:type="numbering" w:customStyle="1" w:styleId="Bezlisty1">
    <w:name w:val="Bez listy1"/>
    <w:next w:val="Bezlisty"/>
    <w:uiPriority w:val="99"/>
    <w:semiHidden/>
    <w:unhideWhenUsed/>
    <w:rsid w:val="00733756"/>
  </w:style>
  <w:style w:type="table" w:customStyle="1" w:styleId="Tabela-Siatka8">
    <w:name w:val="Tabela - Siatka8"/>
    <w:basedOn w:val="Standardowy"/>
    <w:next w:val="Tabela-Siatka"/>
    <w:rsid w:val="007337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733756"/>
  </w:style>
  <w:style w:type="table" w:customStyle="1" w:styleId="Tabela-Profesjonalny1">
    <w:name w:val="Tabela - Profesjonalny1"/>
    <w:basedOn w:val="Standardowy"/>
    <w:next w:val="Tabela-Profesjonalny"/>
    <w:rsid w:val="0073375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zodstpw2">
    <w:name w:val="Bez odstępów2"/>
    <w:qFormat/>
    <w:rsid w:val="00733756"/>
    <w:pPr>
      <w:suppressAutoHyphens/>
      <w:spacing w:after="0" w:line="240" w:lineRule="auto"/>
      <w:jc w:val="center"/>
    </w:pPr>
    <w:rPr>
      <w:rFonts w:ascii="Calibri" w:eastAsia="Times New Roman" w:hAnsi="Calibri" w:cs="Calibri"/>
      <w:lang w:eastAsia="ar-SA"/>
    </w:rPr>
  </w:style>
  <w:style w:type="table" w:customStyle="1" w:styleId="Tabelasiatki6kolorowaakcent52">
    <w:name w:val="Tabela siatki 6 — kolorowa — akcent 52"/>
    <w:basedOn w:val="Standardowy"/>
    <w:next w:val="Tabelasiatki6kolorowaakcent5"/>
    <w:uiPriority w:val="51"/>
    <w:rsid w:val="00733756"/>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4akcent52">
    <w:name w:val="Tabela listy 4 — akcent 52"/>
    <w:basedOn w:val="Standardowy"/>
    <w:next w:val="Tabelalisty4akcent5"/>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12">
    <w:name w:val="Tabela - Siatka12"/>
    <w:basedOn w:val="Standardowy"/>
    <w:uiPriority w:val="59"/>
    <w:rsid w:val="0073375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1">
    <w:name w:val="Tabela siatki 5 — ciemna — akcent 311"/>
    <w:basedOn w:val="Standardowy"/>
    <w:uiPriority w:val="50"/>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listy4akcent511">
    <w:name w:val="Tabela listy 4 — akcent 511"/>
    <w:basedOn w:val="Standardowy"/>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2">
    <w:name w:val="Bez listy2"/>
    <w:next w:val="Bezlisty"/>
    <w:semiHidden/>
    <w:unhideWhenUsed/>
    <w:rsid w:val="00733756"/>
  </w:style>
  <w:style w:type="paragraph" w:customStyle="1" w:styleId="xl38">
    <w:name w:val="xl38"/>
    <w:basedOn w:val="Normalny"/>
    <w:rsid w:val="00733756"/>
    <w:pPr>
      <w:spacing w:before="100" w:beforeAutospacing="1" w:after="100" w:afterAutospacing="1" w:line="240" w:lineRule="auto"/>
      <w:jc w:val="center"/>
    </w:pPr>
    <w:rPr>
      <w:rFonts w:eastAsia="Arial Unicode MS" w:cs="Arial"/>
      <w:szCs w:val="24"/>
      <w:lang w:eastAsia="pl-PL"/>
    </w:rPr>
  </w:style>
  <w:style w:type="paragraph" w:customStyle="1" w:styleId="Standardowy2">
    <w:name w:val="Standardowy2"/>
    <w:basedOn w:val="Normalny"/>
    <w:rsid w:val="00733756"/>
    <w:pPr>
      <w:spacing w:after="0" w:line="240" w:lineRule="auto"/>
      <w:ind w:firstLine="709"/>
      <w:jc w:val="both"/>
    </w:pPr>
    <w:rPr>
      <w:rFonts w:eastAsia="Times New Roman" w:cs="Times New Roman"/>
      <w:szCs w:val="20"/>
      <w:lang w:eastAsia="pl-PL"/>
    </w:rPr>
  </w:style>
  <w:style w:type="paragraph" w:styleId="Listapunktowana2">
    <w:name w:val="List Bullet 2"/>
    <w:basedOn w:val="Normalny"/>
    <w:autoRedefine/>
    <w:uiPriority w:val="99"/>
    <w:rsid w:val="00733756"/>
    <w:pPr>
      <w:numPr>
        <w:numId w:val="40"/>
      </w:numPr>
      <w:spacing w:before="120" w:after="120" w:line="240" w:lineRule="auto"/>
      <w:jc w:val="both"/>
    </w:pPr>
    <w:rPr>
      <w:rFonts w:ascii="Times New Roman" w:eastAsia="Times New Roman" w:hAnsi="Times New Roman" w:cs="Times New Roman"/>
      <w:noProof/>
      <w:szCs w:val="20"/>
      <w:lang w:eastAsia="pl-PL"/>
    </w:rPr>
  </w:style>
  <w:style w:type="character" w:customStyle="1" w:styleId="hgkelc">
    <w:name w:val="hgkelc"/>
    <w:basedOn w:val="Domylnaczcionkaakapitu"/>
    <w:rsid w:val="00733756"/>
  </w:style>
  <w:style w:type="paragraph" w:customStyle="1" w:styleId="Normalny1">
    <w:name w:val="Normalny1"/>
    <w:basedOn w:val="Normalny"/>
    <w:rsid w:val="00733756"/>
    <w:pPr>
      <w:spacing w:before="100" w:beforeAutospacing="1" w:after="100" w:afterAutospacing="1" w:line="240" w:lineRule="auto"/>
      <w:jc w:val="both"/>
    </w:pPr>
    <w:rPr>
      <w:rFonts w:ascii="Verdana" w:eastAsia="SimSun" w:hAnsi="Verdana" w:cs="Times New Roman"/>
      <w:color w:val="000F40"/>
      <w:sz w:val="12"/>
      <w:szCs w:val="12"/>
      <w:lang w:eastAsia="zh-CN"/>
    </w:rPr>
  </w:style>
  <w:style w:type="paragraph" w:customStyle="1" w:styleId="Poziom4pz">
    <w:name w:val="Poziom 4 pz"/>
    <w:basedOn w:val="Poziom3pz"/>
    <w:link w:val="Poziom4pzZnak"/>
    <w:uiPriority w:val="99"/>
    <w:rsid w:val="00733756"/>
    <w:pPr>
      <w:ind w:left="567"/>
    </w:pPr>
    <w:rPr>
      <w:lang w:val="pl-PL" w:eastAsia="pl-PL"/>
    </w:rPr>
  </w:style>
  <w:style w:type="paragraph" w:customStyle="1" w:styleId="S4pz">
    <w:name w:val="S 4 pz"/>
    <w:basedOn w:val="S1i2pz"/>
    <w:uiPriority w:val="99"/>
    <w:rsid w:val="00733756"/>
    <w:pPr>
      <w:numPr>
        <w:numId w:val="0"/>
      </w:numPr>
      <w:tabs>
        <w:tab w:val="clear" w:pos="284"/>
        <w:tab w:val="left" w:pos="851"/>
      </w:tabs>
    </w:pPr>
  </w:style>
  <w:style w:type="character" w:customStyle="1" w:styleId="Poziom4pzZnak">
    <w:name w:val="Poziom 4 pz Znak"/>
    <w:link w:val="Poziom4pz"/>
    <w:uiPriority w:val="99"/>
    <w:locked/>
    <w:rsid w:val="00733756"/>
    <w:rPr>
      <w:rFonts w:ascii="Arial" w:eastAsia="Times New Roman" w:hAnsi="Arial" w:cs="Times New Roman"/>
      <w:szCs w:val="20"/>
      <w:lang w:eastAsia="pl-PL"/>
    </w:rPr>
  </w:style>
  <w:style w:type="paragraph" w:customStyle="1" w:styleId="L1i2pz">
    <w:name w:val="L 1 i 2 pz"/>
    <w:basedOn w:val="Normalny"/>
    <w:rsid w:val="00733756"/>
    <w:pPr>
      <w:numPr>
        <w:numId w:val="53"/>
      </w:numPr>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paragraph" w:customStyle="1" w:styleId="Poziom1">
    <w:name w:val="Poziom 1"/>
    <w:aliases w:val="2 pz,Poziom 1 Znak Znak,2,Poziom 1 Znak Znak Znak"/>
    <w:basedOn w:val="Normalny"/>
    <w:link w:val="Poziom1Znak"/>
    <w:uiPriority w:val="99"/>
    <w:rsid w:val="00733756"/>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Znak">
    <w:name w:val="Poziom 1 Znak"/>
    <w:aliases w:val="2 pz Znak"/>
    <w:link w:val="Poziom1"/>
    <w:uiPriority w:val="99"/>
    <w:locked/>
    <w:rsid w:val="00733756"/>
    <w:rPr>
      <w:rFonts w:ascii="Arial" w:eastAsia="Times New Roman" w:hAnsi="Arial" w:cs="Times New Roman"/>
      <w:szCs w:val="20"/>
      <w:lang w:eastAsia="pl-PL"/>
    </w:rPr>
  </w:style>
  <w:style w:type="paragraph" w:customStyle="1" w:styleId="W1i2pz">
    <w:name w:val="W 1 i 2 pz"/>
    <w:basedOn w:val="Poziom1"/>
    <w:uiPriority w:val="99"/>
    <w:rsid w:val="00733756"/>
    <w:pPr>
      <w:numPr>
        <w:numId w:val="54"/>
      </w:numPr>
      <w:tabs>
        <w:tab w:val="clear" w:pos="360"/>
      </w:tabs>
      <w:ind w:left="360" w:hanging="360"/>
    </w:pPr>
  </w:style>
  <w:style w:type="paragraph" w:customStyle="1" w:styleId="tabela">
    <w:name w:val="tabela"/>
    <w:basedOn w:val="Normalny"/>
    <w:link w:val="tabelaZnak"/>
    <w:uiPriority w:val="99"/>
    <w:rsid w:val="00733756"/>
    <w:pPr>
      <w:keepNext/>
      <w:keepLines/>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character" w:customStyle="1" w:styleId="tabelaZnak">
    <w:name w:val="tabela Znak"/>
    <w:link w:val="tabela"/>
    <w:uiPriority w:val="99"/>
    <w:locked/>
    <w:rsid w:val="00733756"/>
    <w:rPr>
      <w:rFonts w:ascii="Arial" w:eastAsia="Times New Roman" w:hAnsi="Arial" w:cs="Times New Roman"/>
      <w:sz w:val="18"/>
      <w:szCs w:val="20"/>
      <w:lang w:eastAsia="pl-PL"/>
    </w:rPr>
  </w:style>
  <w:style w:type="paragraph" w:customStyle="1" w:styleId="W4pz">
    <w:name w:val="W 4 pz"/>
    <w:basedOn w:val="W3pz"/>
    <w:uiPriority w:val="99"/>
    <w:rsid w:val="00733756"/>
    <w:pPr>
      <w:numPr>
        <w:numId w:val="57"/>
      </w:numPr>
      <w:tabs>
        <w:tab w:val="clear" w:pos="360"/>
        <w:tab w:val="left" w:pos="851"/>
      </w:tabs>
    </w:pPr>
  </w:style>
  <w:style w:type="paragraph" w:customStyle="1" w:styleId="standardowy3">
    <w:name w:val="standardowy"/>
    <w:basedOn w:val="Normalny"/>
    <w:uiPriority w:val="99"/>
    <w:rsid w:val="00733756"/>
    <w:pPr>
      <w:widowControl w:val="0"/>
      <w:spacing w:after="0" w:line="240" w:lineRule="auto"/>
      <w:jc w:val="both"/>
    </w:pPr>
    <w:rPr>
      <w:rFonts w:ascii="Times New Roman Normalny" w:eastAsia="Times New Roman" w:hAnsi="Times New Roman Normalny" w:cs="Times New Roman"/>
      <w:szCs w:val="20"/>
      <w:lang w:eastAsia="pl-PL"/>
    </w:rPr>
  </w:style>
  <w:style w:type="paragraph" w:customStyle="1" w:styleId="N4pz">
    <w:name w:val="N 4 pz"/>
    <w:basedOn w:val="Normalny"/>
    <w:uiPriority w:val="99"/>
    <w:rsid w:val="00733756"/>
    <w:pPr>
      <w:tabs>
        <w:tab w:val="num" w:pos="992"/>
      </w:tabs>
      <w:overflowPunct w:val="0"/>
      <w:autoSpaceDE w:val="0"/>
      <w:autoSpaceDN w:val="0"/>
      <w:adjustRightInd w:val="0"/>
      <w:spacing w:after="80" w:line="300" w:lineRule="exact"/>
      <w:ind w:left="992" w:hanging="425"/>
      <w:jc w:val="both"/>
      <w:textAlignment w:val="baseline"/>
    </w:pPr>
    <w:rPr>
      <w:rFonts w:eastAsia="Times New Roman" w:cs="Times New Roman"/>
      <w:sz w:val="22"/>
      <w:szCs w:val="20"/>
      <w:lang w:eastAsia="pl-PL"/>
    </w:rPr>
  </w:style>
  <w:style w:type="paragraph" w:customStyle="1" w:styleId="tekst01">
    <w:name w:val="tekst01"/>
    <w:basedOn w:val="Normalny"/>
    <w:uiPriority w:val="99"/>
    <w:rsid w:val="00733756"/>
    <w:pPr>
      <w:spacing w:after="0" w:line="240" w:lineRule="auto"/>
      <w:jc w:val="both"/>
    </w:pPr>
    <w:rPr>
      <w:rFonts w:eastAsia="Times New Roman" w:cs="Times New Roman"/>
      <w:sz w:val="20"/>
      <w:szCs w:val="24"/>
      <w:lang w:val="de-DE" w:eastAsia="pl-PL"/>
    </w:rPr>
  </w:style>
  <w:style w:type="paragraph" w:customStyle="1" w:styleId="Nagwek30">
    <w:name w:val="Nagłówek 3/"/>
    <w:basedOn w:val="Normalny"/>
    <w:rsid w:val="00733756"/>
    <w:pPr>
      <w:spacing w:after="0" w:line="240" w:lineRule="auto"/>
      <w:ind w:left="705" w:hanging="705"/>
    </w:pPr>
    <w:rPr>
      <w:rFonts w:ascii="Times New Roman" w:eastAsia="Times New Roman" w:hAnsi="Times New Roman" w:cs="Times New Roman"/>
      <w:b/>
      <w:sz w:val="20"/>
      <w:szCs w:val="20"/>
      <w:lang w:eastAsia="pl-PL"/>
    </w:rPr>
  </w:style>
  <w:style w:type="paragraph" w:customStyle="1" w:styleId="StylZ1">
    <w:name w:val="StylZ1"/>
    <w:basedOn w:val="Nagwek2"/>
    <w:next w:val="Normalny"/>
    <w:qFormat/>
    <w:rsid w:val="00733756"/>
    <w:pPr>
      <w:numPr>
        <w:ilvl w:val="1"/>
        <w:numId w:val="58"/>
      </w:numPr>
      <w:tabs>
        <w:tab w:val="num" w:pos="567"/>
      </w:tabs>
      <w:spacing w:line="240" w:lineRule="auto"/>
      <w:ind w:left="426" w:hanging="425"/>
    </w:pPr>
    <w:rPr>
      <w:rFonts w:eastAsia="Times New Roman" w:cs="Arial"/>
      <w:b/>
      <w:i/>
      <w:sz w:val="22"/>
      <w:lang w:eastAsia="pl-PL"/>
    </w:rPr>
  </w:style>
  <w:style w:type="paragraph" w:customStyle="1" w:styleId="StylTekstPierwszywiersz07cmInterlinia15wiersza">
    <w:name w:val="Styl Tekst + Pierwszy wiersz:  07 cm Interlinia:  15 wiersza"/>
    <w:basedOn w:val="Normalny"/>
    <w:semiHidden/>
    <w:rsid w:val="00733756"/>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character" w:customStyle="1" w:styleId="scxw1236603">
    <w:name w:val="scxw1236603"/>
    <w:basedOn w:val="Domylnaczcionkaakapitu"/>
    <w:rsid w:val="0073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2234</Words>
  <Characters>13406</Characters>
  <Application>Microsoft Office Word</Application>
  <DocSecurity>0</DocSecurity>
  <Lines>111</Lines>
  <Paragraphs>31</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zmiana pozwolenia zintegrowanego tekstu jednolitego EkoCentrum Sp. z o.o.</vt:lpstr>
      <vt:lpstr>DECYZJA</vt:lpstr>
      <vt:lpstr>    I.1. Punkt 1 po słowie orzekam otrzymuje nowe brzmienie:</vt:lpstr>
      <vt:lpstr>    I.2. Punkt I.1 otrzymuje nowe brzmienie:					</vt:lpstr>
      <vt:lpstr>    I.3. Tabela 9 w punkcie III.4.1. otrzymuje nowe brzmienie:</vt:lpstr>
      <vt:lpstr>    I.4. Punkt III.4.3. otrzymuje nowe brzmienie:</vt:lpstr>
      <vt:lpstr>    I.5. Punkt III.5.1. otrzymuje nowe brzmienie:</vt:lpstr>
      <vt:lpstr>    I.6. Punkt III.5.2. otrzymuje nowe brzmienie:</vt:lpstr>
      <vt:lpstr>    I.7. Punkt VIIIb.2. otrzymuje nowe brzmienie:</vt:lpstr>
      <vt:lpstr>    I.8. Punkt IX.1. otrzymuje nowe brzmienie:</vt:lpstr>
      <vt:lpstr>Uzasadnienie</vt:lpstr>
      <vt:lpstr>Pouczenie</vt:lpstr>
    </vt:vector>
  </TitlesOfParts>
  <Manager/>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tekstu jednolitego EkoCentrum Sp. z o.o.</dc:title>
  <dc:subject/>
  <dc:creator>B.Krol@podkarpackie.pl</dc:creator>
  <cp:keywords/>
  <dc:description/>
  <cp:lastModifiedBy>Król-Cieśla Barbara</cp:lastModifiedBy>
  <cp:revision>15</cp:revision>
  <cp:lastPrinted>2021-06-29T12:30:00Z</cp:lastPrinted>
  <dcterms:created xsi:type="dcterms:W3CDTF">2023-02-20T10:11:00Z</dcterms:created>
  <dcterms:modified xsi:type="dcterms:W3CDTF">2023-09-05T13:02:00Z</dcterms:modified>
</cp:coreProperties>
</file>